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52E7" w14:textId="632E1CAB" w:rsidR="00F709E8" w:rsidRPr="00A07125" w:rsidRDefault="00F709E8" w:rsidP="66E479D1">
      <w:pPr>
        <w:tabs>
          <w:tab w:val="center" w:pos="4536"/>
          <w:tab w:val="right" w:pos="9639"/>
        </w:tabs>
        <w:spacing w:after="0"/>
        <w:rPr>
          <w:rFonts w:ascii="Arial" w:hAnsi="Arial" w:cs="Arial"/>
          <w:b/>
          <w:bCs/>
          <w:sz w:val="24"/>
          <w:szCs w:val="24"/>
        </w:rPr>
      </w:pPr>
      <w:r w:rsidRPr="00A65D69">
        <w:rPr>
          <w:rFonts w:ascii="Arial" w:hAnsi="Arial" w:cs="Arial"/>
          <w:b/>
          <w:bCs/>
          <w:sz w:val="24"/>
          <w:szCs w:val="24"/>
        </w:rPr>
        <w:t>3GPP TSG RAN WG1</w:t>
      </w:r>
      <w:r w:rsidR="00555E03">
        <w:rPr>
          <w:rFonts w:ascii="Arial" w:hAnsi="Arial" w:cs="Arial"/>
          <w:b/>
          <w:bCs/>
          <w:sz w:val="24"/>
          <w:szCs w:val="24"/>
        </w:rPr>
        <w:t xml:space="preserve"> </w:t>
      </w:r>
      <w:r w:rsidR="009C7039">
        <w:rPr>
          <w:rFonts w:ascii="Arial" w:hAnsi="Arial" w:cs="Arial"/>
          <w:b/>
          <w:bCs/>
          <w:sz w:val="24"/>
          <w:szCs w:val="24"/>
        </w:rPr>
        <w:t>#</w:t>
      </w:r>
      <w:r w:rsidR="007D303A">
        <w:rPr>
          <w:rFonts w:ascii="Arial" w:hAnsi="Arial" w:cs="Arial"/>
          <w:b/>
          <w:bCs/>
          <w:sz w:val="24"/>
          <w:szCs w:val="24"/>
        </w:rPr>
        <w:t>10</w:t>
      </w:r>
      <w:r w:rsidR="00436464">
        <w:rPr>
          <w:rFonts w:ascii="Arial" w:hAnsi="Arial" w:cs="Arial"/>
          <w:b/>
          <w:bCs/>
          <w:sz w:val="24"/>
          <w:szCs w:val="24"/>
        </w:rPr>
        <w:t>2</w:t>
      </w:r>
      <w:r w:rsidR="00AD08A6">
        <w:rPr>
          <w:rFonts w:ascii="Arial" w:hAnsi="Arial" w:cs="Arial"/>
          <w:b/>
          <w:bCs/>
          <w:sz w:val="24"/>
          <w:szCs w:val="24"/>
        </w:rPr>
        <w:t>-e</w:t>
      </w:r>
      <w:r w:rsidRPr="003524E9">
        <w:rPr>
          <w:rFonts w:ascii="Arial" w:hAnsi="Arial" w:cs="Arial"/>
          <w:b/>
          <w:bCs/>
          <w:sz w:val="24"/>
          <w:szCs w:val="24"/>
        </w:rPr>
        <w:tab/>
      </w:r>
      <w:r w:rsidRPr="00A65D69">
        <w:rPr>
          <w:rFonts w:ascii="Arial" w:hAnsi="Arial" w:cs="Arial"/>
          <w:b/>
          <w:bCs/>
          <w:sz w:val="24"/>
          <w:szCs w:val="24"/>
        </w:rPr>
        <w:t xml:space="preserve">         </w:t>
      </w:r>
      <w:r w:rsidR="009C7039">
        <w:rPr>
          <w:rFonts w:ascii="Arial" w:hAnsi="Arial" w:cs="Arial"/>
          <w:b/>
          <w:bCs/>
          <w:sz w:val="24"/>
          <w:szCs w:val="24"/>
        </w:rPr>
        <w:tab/>
      </w:r>
      <w:r w:rsidRPr="00A65D69">
        <w:rPr>
          <w:rFonts w:ascii="Arial" w:hAnsi="Arial" w:cs="Arial"/>
          <w:b/>
          <w:bCs/>
          <w:sz w:val="24"/>
          <w:szCs w:val="24"/>
        </w:rPr>
        <w:t xml:space="preserve"> R</w:t>
      </w:r>
      <w:r w:rsidRPr="66E479D1">
        <w:rPr>
          <w:rFonts w:ascii="Arial" w:hAnsi="Arial" w:cs="Arial"/>
          <w:b/>
          <w:bCs/>
          <w:sz w:val="24"/>
          <w:szCs w:val="24"/>
        </w:rPr>
        <w:t>1-</w:t>
      </w:r>
      <w:r w:rsidR="00544077" w:rsidRPr="66E479D1">
        <w:rPr>
          <w:rFonts w:ascii="Arial" w:hAnsi="Arial" w:cs="Arial"/>
          <w:b/>
          <w:bCs/>
          <w:sz w:val="24"/>
          <w:szCs w:val="24"/>
        </w:rPr>
        <w:t xml:space="preserve"> </w:t>
      </w:r>
      <w:r w:rsidR="00DD0B53" w:rsidRPr="00DD0B53">
        <w:rPr>
          <w:rFonts w:ascii="Arial" w:hAnsi="Arial" w:cs="Arial"/>
          <w:b/>
          <w:bCs/>
          <w:sz w:val="24"/>
          <w:szCs w:val="24"/>
        </w:rPr>
        <w:t>2006371</w:t>
      </w:r>
    </w:p>
    <w:p w14:paraId="51DD4994" w14:textId="3D4246F3" w:rsidR="00CC7DFD" w:rsidRDefault="00CC7DFD" w:rsidP="00CC7DFD">
      <w:pPr>
        <w:pStyle w:val="CRCoverPage"/>
        <w:rPr>
          <w:rFonts w:eastAsia="SimSun" w:cs="Arial"/>
          <w:b/>
          <w:bCs/>
          <w:sz w:val="24"/>
          <w:szCs w:val="24"/>
        </w:rPr>
      </w:pPr>
      <w:r>
        <w:rPr>
          <w:rFonts w:eastAsia="SimSun" w:cs="Arial"/>
          <w:b/>
          <w:bCs/>
          <w:sz w:val="24"/>
          <w:szCs w:val="24"/>
        </w:rPr>
        <w:t xml:space="preserve">e-Meeting, </w:t>
      </w:r>
      <w:r w:rsidR="00555C7B">
        <w:rPr>
          <w:rFonts w:eastAsia="SimSun" w:cs="Arial"/>
          <w:b/>
          <w:bCs/>
          <w:sz w:val="24"/>
          <w:szCs w:val="24"/>
        </w:rPr>
        <w:t>August</w:t>
      </w:r>
      <w:r>
        <w:rPr>
          <w:rFonts w:eastAsia="SimSun" w:cs="Arial"/>
          <w:b/>
          <w:bCs/>
          <w:sz w:val="24"/>
          <w:szCs w:val="24"/>
        </w:rPr>
        <w:t xml:space="preserve"> </w:t>
      </w:r>
      <w:r w:rsidR="00555C7B">
        <w:rPr>
          <w:rFonts w:eastAsia="SimSun" w:cs="Arial"/>
          <w:b/>
          <w:bCs/>
          <w:sz w:val="24"/>
          <w:szCs w:val="24"/>
        </w:rPr>
        <w:t>17</w:t>
      </w:r>
      <w:r w:rsidRPr="00CC7DFD">
        <w:rPr>
          <w:rFonts w:eastAsia="SimSun" w:cs="Arial"/>
          <w:b/>
          <w:bCs/>
          <w:sz w:val="24"/>
          <w:szCs w:val="24"/>
          <w:vertAlign w:val="superscript"/>
        </w:rPr>
        <w:t>th</w:t>
      </w:r>
      <w:r>
        <w:rPr>
          <w:rFonts w:eastAsia="SimSun" w:cs="Arial"/>
          <w:b/>
          <w:bCs/>
          <w:sz w:val="24"/>
          <w:szCs w:val="24"/>
        </w:rPr>
        <w:t xml:space="preserve"> – </w:t>
      </w:r>
      <w:r w:rsidR="00555C7B">
        <w:rPr>
          <w:rFonts w:eastAsia="SimSun" w:cs="Arial"/>
          <w:b/>
          <w:bCs/>
          <w:sz w:val="24"/>
          <w:szCs w:val="24"/>
        </w:rPr>
        <w:t>August 28</w:t>
      </w:r>
      <w:r w:rsidR="00555C7B" w:rsidRPr="00555C7B">
        <w:rPr>
          <w:rFonts w:eastAsia="SimSun" w:cs="Arial"/>
          <w:b/>
          <w:bCs/>
          <w:sz w:val="24"/>
          <w:szCs w:val="24"/>
          <w:vertAlign w:val="superscript"/>
        </w:rPr>
        <w:t>th</w:t>
      </w:r>
      <w:r>
        <w:rPr>
          <w:rFonts w:eastAsia="SimSun" w:cs="Arial"/>
          <w:b/>
          <w:bCs/>
          <w:sz w:val="24"/>
          <w:szCs w:val="24"/>
        </w:rPr>
        <w:t>, 2020</w:t>
      </w:r>
    </w:p>
    <w:p w14:paraId="616C6008" w14:textId="77777777" w:rsidR="005369BB" w:rsidRPr="009B5B48" w:rsidRDefault="005369BB">
      <w:pPr>
        <w:pStyle w:val="CRCoverPage"/>
        <w:rPr>
          <w:rFonts w:cs="Arial"/>
          <w:b/>
          <w:sz w:val="24"/>
        </w:rPr>
      </w:pPr>
    </w:p>
    <w:p w14:paraId="08AC4AD5" w14:textId="4D308D76"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E564C9">
        <w:rPr>
          <w:b/>
          <w:sz w:val="24"/>
          <w:szCs w:val="24"/>
        </w:rPr>
        <w:t>7.2.2.</w:t>
      </w:r>
      <w:r w:rsidR="00CA7F09">
        <w:rPr>
          <w:b/>
          <w:sz w:val="24"/>
          <w:szCs w:val="24"/>
        </w:rPr>
        <w:t>1</w:t>
      </w:r>
      <w:r w:rsidR="00E564C9">
        <w:rPr>
          <w:b/>
          <w:sz w:val="24"/>
          <w:szCs w:val="24"/>
        </w:rPr>
        <w:t>.</w:t>
      </w:r>
      <w:r w:rsidR="00CA7F09">
        <w:rPr>
          <w:b/>
          <w:sz w:val="24"/>
          <w:szCs w:val="24"/>
        </w:rPr>
        <w:t>3</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005F5CE7" w:rsidR="0034111C" w:rsidRPr="00447088" w:rsidRDefault="0034111C" w:rsidP="00CA3092">
      <w:pPr>
        <w:spacing w:after="120"/>
        <w:ind w:left="1985" w:hanging="1985"/>
        <w:rPr>
          <w:rFonts w:ascii="Arial" w:eastAsia="Arial" w:hAnsi="Arial" w:cs="Arial"/>
          <w:b/>
          <w:sz w:val="24"/>
          <w:szCs w:val="24"/>
        </w:rPr>
      </w:pPr>
      <w:r w:rsidRPr="00447088">
        <w:rPr>
          <w:rFonts w:ascii="Arial" w:eastAsia="Arial" w:hAnsi="Arial" w:cs="Arial"/>
          <w:b/>
          <w:sz w:val="24"/>
          <w:szCs w:val="24"/>
        </w:rPr>
        <w:t>Title:</w:t>
      </w:r>
      <w:r w:rsidRPr="0016316A">
        <w:rPr>
          <w:rFonts w:ascii="Arial" w:hAnsi="Arial" w:cs="Arial"/>
          <w:b/>
          <w:bCs/>
          <w:sz w:val="24"/>
        </w:rPr>
        <w:tab/>
      </w:r>
      <w:r w:rsidR="00E564C9">
        <w:rPr>
          <w:rFonts w:ascii="Arial" w:hAnsi="Arial" w:cs="Arial"/>
          <w:b/>
          <w:bCs/>
          <w:sz w:val="24"/>
        </w:rPr>
        <w:t xml:space="preserve">Remaining Issues on </w:t>
      </w:r>
      <w:r w:rsidR="00192EE5">
        <w:rPr>
          <w:rFonts w:ascii="Arial" w:hAnsi="Arial" w:cs="Arial"/>
          <w:b/>
          <w:bCs/>
          <w:sz w:val="24"/>
        </w:rPr>
        <w:t>UL Signals &amp; Channels</w:t>
      </w:r>
      <w:r w:rsidR="00E564C9">
        <w:rPr>
          <w:rFonts w:ascii="Arial" w:hAnsi="Arial" w:cs="Arial"/>
          <w:b/>
          <w:bCs/>
          <w:sz w:val="24"/>
        </w:rPr>
        <w:t xml:space="preserve"> for NR-U</w:t>
      </w:r>
      <w:r w:rsidR="006B16E5" w:rsidRPr="00447088">
        <w:rPr>
          <w:rFonts w:ascii="Arial" w:eastAsia="Arial" w:hAnsi="Arial" w:cs="Arial"/>
          <w:b/>
          <w:sz w:val="24"/>
          <w:szCs w:val="24"/>
        </w:rPr>
        <w:t xml:space="preserve">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0879D001" w14:textId="01A647D1" w:rsidR="00076F96" w:rsidRPr="00B843D1" w:rsidRDefault="00076F96" w:rsidP="00B843D1">
      <w:pPr>
        <w:jc w:val="both"/>
        <w:rPr>
          <w:sz w:val="22"/>
          <w:szCs w:val="22"/>
          <w:lang w:val="en-US"/>
        </w:rPr>
      </w:pPr>
      <w:r w:rsidRPr="00B843D1">
        <w:rPr>
          <w:sz w:val="22"/>
          <w:szCs w:val="22"/>
          <w:lang w:val="en-US" w:eastAsia="zh-CN"/>
        </w:rPr>
        <w:t>NR-U study item discussed and studied several aspects related</w:t>
      </w:r>
      <w:r w:rsidR="00424D2E">
        <w:rPr>
          <w:sz w:val="22"/>
          <w:szCs w:val="22"/>
          <w:lang w:val="en-US" w:eastAsia="zh-CN"/>
        </w:rPr>
        <w:t xml:space="preserve"> enhancements and changes to UL signals and channels. </w:t>
      </w:r>
      <w:r w:rsidRPr="00B843D1">
        <w:rPr>
          <w:sz w:val="22"/>
          <w:szCs w:val="22"/>
          <w:lang w:val="en-US" w:eastAsia="zh-CN"/>
        </w:rPr>
        <w:t>The latest approved WID is in</w:t>
      </w:r>
      <w:r w:rsidRPr="00B843D1">
        <w:rPr>
          <w:i/>
          <w:sz w:val="22"/>
          <w:szCs w:val="22"/>
          <w:lang w:eastAsia="x-none"/>
        </w:rPr>
        <w:t xml:space="preserve"> </w:t>
      </w:r>
      <w:hyperlink r:id="rId13" w:history="1">
        <w:r w:rsidRPr="00B843D1">
          <w:rPr>
            <w:rStyle w:val="Hyperlink"/>
            <w:i/>
            <w:sz w:val="22"/>
            <w:szCs w:val="22"/>
            <w:lang w:eastAsia="x-none"/>
          </w:rPr>
          <w:t>RP-191575</w:t>
        </w:r>
      </w:hyperlink>
      <w:r w:rsidRPr="00B843D1">
        <w:rPr>
          <w:i/>
          <w:sz w:val="22"/>
          <w:szCs w:val="22"/>
          <w:lang w:eastAsia="x-none"/>
        </w:rPr>
        <w:t>.</w:t>
      </w:r>
    </w:p>
    <w:p w14:paraId="67419EDF" w14:textId="7933FF87" w:rsidR="00600854" w:rsidRPr="00B843D1" w:rsidRDefault="00076F96" w:rsidP="009C0EC1">
      <w:pPr>
        <w:spacing w:after="0"/>
        <w:jc w:val="both"/>
        <w:rPr>
          <w:sz w:val="22"/>
          <w:szCs w:val="22"/>
          <w:lang w:val="en-US" w:eastAsia="zh-CN"/>
        </w:rPr>
      </w:pPr>
      <w:r w:rsidRPr="00B843D1">
        <w:rPr>
          <w:sz w:val="22"/>
          <w:szCs w:val="22"/>
          <w:lang w:val="en-US" w:eastAsia="zh-CN"/>
        </w:rPr>
        <w:t xml:space="preserve">The related work was concluded for the most part in RAN1#99. In this contribution we discuss the few remaining open issues related to </w:t>
      </w:r>
      <w:r w:rsidR="00192EE5">
        <w:rPr>
          <w:sz w:val="22"/>
          <w:szCs w:val="22"/>
          <w:lang w:val="en-US" w:eastAsia="zh-CN"/>
        </w:rPr>
        <w:t>UL signals and channels</w:t>
      </w:r>
      <w:r w:rsidRPr="00B843D1">
        <w:rPr>
          <w:sz w:val="22"/>
          <w:szCs w:val="22"/>
          <w:lang w:val="en-US" w:eastAsia="zh-CN"/>
        </w:rPr>
        <w:t xml:space="preserve"> for NR Unlicensed.</w:t>
      </w:r>
    </w:p>
    <w:p w14:paraId="23A9636E" w14:textId="11B387CA" w:rsidR="006105A3" w:rsidRDefault="00CA4EC9" w:rsidP="006105A3">
      <w:pPr>
        <w:pStyle w:val="Heading1"/>
        <w:rPr>
          <w:color w:val="000000"/>
        </w:rPr>
      </w:pPr>
      <w:r>
        <w:rPr>
          <w:color w:val="000000"/>
        </w:rPr>
        <w:t>2</w:t>
      </w:r>
      <w:r w:rsidR="006105A3">
        <w:rPr>
          <w:color w:val="000000"/>
        </w:rPr>
        <w:t xml:space="preserve">. </w:t>
      </w:r>
      <w:r w:rsidR="00076F96">
        <w:rPr>
          <w:color w:val="000000"/>
        </w:rPr>
        <w:t>Open Issues</w:t>
      </w:r>
      <w:r w:rsidR="00A20449">
        <w:rPr>
          <w:color w:val="000000"/>
        </w:rPr>
        <w:t xml:space="preserve"> and Corrections</w:t>
      </w:r>
    </w:p>
    <w:p w14:paraId="5E661E5A" w14:textId="3A77CA47" w:rsidR="0066718F" w:rsidRDefault="003E2439" w:rsidP="0066718F">
      <w:pPr>
        <w:jc w:val="both"/>
        <w:rPr>
          <w:sz w:val="22"/>
          <w:lang w:val="en-US" w:eastAsia="fi-FI"/>
        </w:rPr>
      </w:pPr>
      <w:r>
        <w:rPr>
          <w:sz w:val="22"/>
          <w:lang w:val="en-US" w:eastAsia="fi-FI"/>
        </w:rPr>
        <w:t>At RAN1#101-e there was extensive discussion on the determination of the size of initial BW part in various cases. The related agreements are copied below:</w:t>
      </w:r>
    </w:p>
    <w:p w14:paraId="3E31C788" w14:textId="16C089C5" w:rsidR="003E2439" w:rsidRDefault="003E2439" w:rsidP="0066718F">
      <w:pPr>
        <w:jc w:val="both"/>
        <w:rPr>
          <w:sz w:val="22"/>
          <w:lang w:val="en-US" w:eastAsia="fi-FI"/>
        </w:rPr>
      </w:pPr>
    </w:p>
    <w:tbl>
      <w:tblPr>
        <w:tblStyle w:val="TableGrid"/>
        <w:tblW w:w="0" w:type="auto"/>
        <w:tblLook w:val="04A0" w:firstRow="1" w:lastRow="0" w:firstColumn="1" w:lastColumn="0" w:noHBand="0" w:noVBand="1"/>
      </w:tblPr>
      <w:tblGrid>
        <w:gridCol w:w="9771"/>
      </w:tblGrid>
      <w:tr w:rsidR="003E2439" w14:paraId="7AFA61E9" w14:textId="77777777" w:rsidTr="003E2439">
        <w:tc>
          <w:tcPr>
            <w:tcW w:w="9771" w:type="dxa"/>
          </w:tcPr>
          <w:p w14:paraId="081BFEEB" w14:textId="77777777" w:rsidR="003E2439" w:rsidRPr="003E2439" w:rsidRDefault="003E2439" w:rsidP="003E2439">
            <w:pPr>
              <w:jc w:val="both"/>
              <w:rPr>
                <w:sz w:val="22"/>
                <w:lang w:val="en-US" w:eastAsia="fi-FI"/>
              </w:rPr>
            </w:pPr>
            <w:r w:rsidRPr="003E2439">
              <w:rPr>
                <w:sz w:val="22"/>
                <w:highlight w:val="green"/>
                <w:lang w:eastAsia="fi-FI"/>
              </w:rPr>
              <w:t>Agreement</w:t>
            </w:r>
            <w:r w:rsidRPr="003E2439">
              <w:rPr>
                <w:sz w:val="22"/>
                <w:lang w:eastAsia="fi-FI"/>
              </w:rPr>
              <w:t>:</w:t>
            </w:r>
          </w:p>
          <w:p w14:paraId="350F35CB" w14:textId="77777777" w:rsidR="003E2439" w:rsidRPr="003E2439" w:rsidRDefault="003E2439" w:rsidP="003E2439">
            <w:pPr>
              <w:numPr>
                <w:ilvl w:val="0"/>
                <w:numId w:val="12"/>
              </w:numPr>
              <w:jc w:val="both"/>
              <w:rPr>
                <w:sz w:val="22"/>
                <w:lang w:val="en-US" w:eastAsia="fi-FI"/>
              </w:rPr>
            </w:pPr>
            <w:r w:rsidRPr="003E2439">
              <w:rPr>
                <w:sz w:val="22"/>
                <w:lang w:val="de-DE" w:eastAsia="fi-FI"/>
              </w:rPr>
              <w:t xml:space="preserve">As per </w:t>
            </w:r>
            <w:proofErr w:type="spellStart"/>
            <w:r w:rsidRPr="003E2439">
              <w:rPr>
                <w:sz w:val="22"/>
                <w:lang w:val="de-DE" w:eastAsia="fi-FI"/>
              </w:rPr>
              <w:t>prior</w:t>
            </w:r>
            <w:proofErr w:type="spellEnd"/>
            <w:r w:rsidRPr="003E2439">
              <w:rPr>
                <w:sz w:val="22"/>
                <w:lang w:val="de-DE" w:eastAsia="fi-FI"/>
              </w:rPr>
              <w:t xml:space="preserve"> </w:t>
            </w:r>
            <w:proofErr w:type="spellStart"/>
            <w:r w:rsidRPr="003E2439">
              <w:rPr>
                <w:sz w:val="22"/>
                <w:lang w:val="de-DE" w:eastAsia="fi-FI"/>
              </w:rPr>
              <w:t>agreement</w:t>
            </w:r>
            <w:proofErr w:type="spellEnd"/>
            <w:r w:rsidRPr="003E2439">
              <w:rPr>
                <w:sz w:val="22"/>
                <w:lang w:val="de-DE" w:eastAsia="fi-FI"/>
              </w:rPr>
              <w:t xml:space="preserve">, initial UL BWP </w:t>
            </w:r>
            <w:proofErr w:type="spellStart"/>
            <w:r w:rsidRPr="003E2439">
              <w:rPr>
                <w:sz w:val="22"/>
                <w:lang w:val="de-DE" w:eastAsia="fi-FI"/>
              </w:rPr>
              <w:t>is</w:t>
            </w:r>
            <w:proofErr w:type="spellEnd"/>
            <w:r w:rsidRPr="003E2439">
              <w:rPr>
                <w:sz w:val="22"/>
                <w:lang w:val="de-DE" w:eastAsia="fi-FI"/>
              </w:rPr>
              <w:t xml:space="preserve"> 20 MHz </w:t>
            </w:r>
          </w:p>
          <w:p w14:paraId="238F7DF8" w14:textId="77777777" w:rsidR="003E2439" w:rsidRPr="003E2439" w:rsidRDefault="003E2439" w:rsidP="003E2439">
            <w:pPr>
              <w:numPr>
                <w:ilvl w:val="1"/>
                <w:numId w:val="12"/>
              </w:numPr>
              <w:jc w:val="both"/>
              <w:rPr>
                <w:b/>
                <w:bCs/>
                <w:sz w:val="22"/>
                <w:lang w:val="en-US" w:eastAsia="fi-FI"/>
              </w:rPr>
            </w:pPr>
            <w:r w:rsidRPr="003E2439">
              <w:rPr>
                <w:b/>
                <w:bCs/>
                <w:sz w:val="22"/>
                <w:lang w:val="de-DE" w:eastAsia="fi-FI"/>
              </w:rPr>
              <w:t xml:space="preserve">FFS: The </w:t>
            </w:r>
            <w:proofErr w:type="spellStart"/>
            <w:r w:rsidRPr="003E2439">
              <w:rPr>
                <w:b/>
                <w:bCs/>
                <w:sz w:val="22"/>
                <w:lang w:val="de-DE" w:eastAsia="fi-FI"/>
              </w:rPr>
              <w:t>case</w:t>
            </w:r>
            <w:proofErr w:type="spellEnd"/>
            <w:r w:rsidRPr="003E2439">
              <w:rPr>
                <w:b/>
                <w:bCs/>
                <w:sz w:val="22"/>
                <w:lang w:val="de-DE" w:eastAsia="fi-FI"/>
              </w:rPr>
              <w:t xml:space="preserve"> </w:t>
            </w:r>
            <w:proofErr w:type="spellStart"/>
            <w:r w:rsidRPr="003E2439">
              <w:rPr>
                <w:b/>
                <w:bCs/>
                <w:sz w:val="22"/>
                <w:lang w:val="de-DE" w:eastAsia="fi-FI"/>
              </w:rPr>
              <w:t>of</w:t>
            </w:r>
            <w:proofErr w:type="spellEnd"/>
            <w:r w:rsidRPr="003E2439">
              <w:rPr>
                <w:b/>
                <w:bCs/>
                <w:sz w:val="22"/>
                <w:lang w:val="de-DE" w:eastAsia="fi-FI"/>
              </w:rPr>
              <w:t xml:space="preserve"> SUL in </w:t>
            </w:r>
            <w:proofErr w:type="spellStart"/>
            <w:r w:rsidRPr="003E2439">
              <w:rPr>
                <w:b/>
                <w:bCs/>
                <w:sz w:val="22"/>
                <w:lang w:val="de-DE" w:eastAsia="fi-FI"/>
              </w:rPr>
              <w:t>licensed</w:t>
            </w:r>
            <w:proofErr w:type="spellEnd"/>
            <w:r w:rsidRPr="003E2439">
              <w:rPr>
                <w:b/>
                <w:bCs/>
                <w:sz w:val="22"/>
                <w:lang w:val="de-DE" w:eastAsia="fi-FI"/>
              </w:rPr>
              <w:t xml:space="preserve"> band</w:t>
            </w:r>
          </w:p>
          <w:p w14:paraId="52E06909" w14:textId="77777777" w:rsidR="003E2439" w:rsidRPr="003E2439" w:rsidRDefault="003E2439" w:rsidP="003E2439">
            <w:pPr>
              <w:numPr>
                <w:ilvl w:val="0"/>
                <w:numId w:val="12"/>
              </w:numPr>
              <w:jc w:val="both"/>
              <w:rPr>
                <w:sz w:val="22"/>
                <w:lang w:val="en-US" w:eastAsia="fi-FI"/>
              </w:rPr>
            </w:pPr>
            <w:proofErr w:type="spellStart"/>
            <w:r w:rsidRPr="003E2439">
              <w:rPr>
                <w:sz w:val="22"/>
                <w:lang w:val="de-DE" w:eastAsia="fi-FI"/>
              </w:rPr>
              <w:t>For</w:t>
            </w:r>
            <w:proofErr w:type="spellEnd"/>
            <w:r w:rsidRPr="003E2439">
              <w:rPr>
                <w:sz w:val="22"/>
                <w:lang w:val="de-DE" w:eastAsia="fi-FI"/>
              </w:rPr>
              <w:t xml:space="preserve"> PUSCH </w:t>
            </w:r>
            <w:proofErr w:type="spellStart"/>
            <w:r w:rsidRPr="003E2439">
              <w:rPr>
                <w:sz w:val="22"/>
                <w:lang w:val="de-DE" w:eastAsia="fi-FI"/>
              </w:rPr>
              <w:t>scheduled</w:t>
            </w:r>
            <w:proofErr w:type="spellEnd"/>
            <w:r w:rsidRPr="003E2439">
              <w:rPr>
                <w:sz w:val="22"/>
                <w:lang w:val="de-DE" w:eastAsia="fi-FI"/>
              </w:rPr>
              <w:t xml:space="preserve"> </w:t>
            </w:r>
            <w:proofErr w:type="spellStart"/>
            <w:r w:rsidRPr="003E2439">
              <w:rPr>
                <w:sz w:val="22"/>
                <w:lang w:val="de-DE" w:eastAsia="fi-FI"/>
              </w:rPr>
              <w:t>by</w:t>
            </w:r>
            <w:proofErr w:type="spellEnd"/>
            <w:r w:rsidRPr="003E2439">
              <w:rPr>
                <w:sz w:val="22"/>
                <w:lang w:val="de-DE" w:eastAsia="fi-FI"/>
              </w:rPr>
              <w:t xml:space="preserve"> a RAR UL Grant (e.g., Msg3) </w:t>
            </w:r>
            <w:proofErr w:type="spellStart"/>
            <w:r w:rsidRPr="003E2439">
              <w:rPr>
                <w:sz w:val="22"/>
                <w:lang w:val="de-DE" w:eastAsia="fi-FI"/>
              </w:rPr>
              <w:t>or</w:t>
            </w:r>
            <w:proofErr w:type="spellEnd"/>
            <w:r w:rsidRPr="003E2439">
              <w:rPr>
                <w:sz w:val="22"/>
                <w:lang w:val="de-DE" w:eastAsia="fi-FI"/>
              </w:rPr>
              <w:t xml:space="preserve"> </w:t>
            </w:r>
            <w:proofErr w:type="spellStart"/>
            <w:r w:rsidRPr="003E2439">
              <w:rPr>
                <w:sz w:val="22"/>
                <w:lang w:val="de-DE" w:eastAsia="fi-FI"/>
              </w:rPr>
              <w:t>by</w:t>
            </w:r>
            <w:proofErr w:type="spellEnd"/>
            <w:r w:rsidRPr="003E2439">
              <w:rPr>
                <w:sz w:val="22"/>
                <w:lang w:val="de-DE" w:eastAsia="fi-FI"/>
              </w:rPr>
              <w:t xml:space="preserve"> DCI 0_0 </w:t>
            </w:r>
            <w:proofErr w:type="spellStart"/>
            <w:r w:rsidRPr="003E2439">
              <w:rPr>
                <w:sz w:val="22"/>
                <w:lang w:val="de-DE" w:eastAsia="fi-FI"/>
              </w:rPr>
              <w:t>addressed</w:t>
            </w:r>
            <w:proofErr w:type="spellEnd"/>
            <w:r w:rsidRPr="003E2439">
              <w:rPr>
                <w:sz w:val="22"/>
                <w:lang w:val="de-DE" w:eastAsia="fi-FI"/>
              </w:rPr>
              <w:t xml:space="preserve"> </w:t>
            </w:r>
            <w:proofErr w:type="spellStart"/>
            <w:r w:rsidRPr="003E2439">
              <w:rPr>
                <w:sz w:val="22"/>
                <w:lang w:val="de-DE" w:eastAsia="fi-FI"/>
              </w:rPr>
              <w:t>to</w:t>
            </w:r>
            <w:proofErr w:type="spellEnd"/>
            <w:r w:rsidRPr="003E2439">
              <w:rPr>
                <w:sz w:val="22"/>
                <w:lang w:val="de-DE" w:eastAsia="fi-FI"/>
              </w:rPr>
              <w:t xml:space="preserve"> TC-RNTI (Msg3 </w:t>
            </w:r>
            <w:proofErr w:type="spellStart"/>
            <w:r w:rsidRPr="003E2439">
              <w:rPr>
                <w:sz w:val="22"/>
                <w:lang w:val="de-DE" w:eastAsia="fi-FI"/>
              </w:rPr>
              <w:t>re</w:t>
            </w:r>
            <w:proofErr w:type="spellEnd"/>
            <w:r w:rsidRPr="003E2439">
              <w:rPr>
                <w:sz w:val="22"/>
                <w:lang w:val="de-DE" w:eastAsia="fi-FI"/>
              </w:rPr>
              <w:t xml:space="preserve">-transmission) </w:t>
            </w:r>
            <w:proofErr w:type="spellStart"/>
            <w:r w:rsidRPr="003E2439">
              <w:rPr>
                <w:sz w:val="22"/>
                <w:lang w:val="de-DE" w:eastAsia="fi-FI"/>
              </w:rPr>
              <w:t>when</w:t>
            </w:r>
            <w:proofErr w:type="spellEnd"/>
            <w:r w:rsidRPr="003E2439">
              <w:rPr>
                <w:sz w:val="22"/>
                <w:lang w:val="de-DE" w:eastAsia="fi-FI"/>
              </w:rPr>
              <w:t xml:space="preserve"> UL </w:t>
            </w:r>
            <w:proofErr w:type="spellStart"/>
            <w:r w:rsidRPr="003E2439">
              <w:rPr>
                <w:sz w:val="22"/>
                <w:lang w:val="de-DE" w:eastAsia="fi-FI"/>
              </w:rPr>
              <w:t>Resource</w:t>
            </w:r>
            <w:proofErr w:type="spellEnd"/>
            <w:r w:rsidRPr="003E2439">
              <w:rPr>
                <w:sz w:val="22"/>
                <w:lang w:val="de-DE" w:eastAsia="fi-FI"/>
              </w:rPr>
              <w:t xml:space="preserve"> </w:t>
            </w:r>
            <w:proofErr w:type="spellStart"/>
            <w:r w:rsidRPr="003E2439">
              <w:rPr>
                <w:sz w:val="22"/>
                <w:lang w:val="de-DE" w:eastAsia="fi-FI"/>
              </w:rPr>
              <w:t>Allocation</w:t>
            </w:r>
            <w:proofErr w:type="spellEnd"/>
            <w:r w:rsidRPr="003E2439">
              <w:rPr>
                <w:sz w:val="22"/>
                <w:lang w:val="de-DE" w:eastAsia="fi-FI"/>
              </w:rPr>
              <w:t xml:space="preserve"> Type 2 </w:t>
            </w:r>
            <w:proofErr w:type="spellStart"/>
            <w:r w:rsidRPr="003E2439">
              <w:rPr>
                <w:sz w:val="22"/>
                <w:lang w:val="de-DE" w:eastAsia="fi-FI"/>
              </w:rPr>
              <w:t>is</w:t>
            </w:r>
            <w:proofErr w:type="spellEnd"/>
            <w:r w:rsidRPr="003E2439">
              <w:rPr>
                <w:sz w:val="22"/>
                <w:lang w:val="de-DE" w:eastAsia="fi-FI"/>
              </w:rPr>
              <w:t xml:space="preserve"> </w:t>
            </w:r>
            <w:proofErr w:type="spellStart"/>
            <w:r w:rsidRPr="003E2439">
              <w:rPr>
                <w:sz w:val="22"/>
                <w:lang w:val="de-DE" w:eastAsia="fi-FI"/>
              </w:rPr>
              <w:t>configured</w:t>
            </w:r>
            <w:proofErr w:type="spellEnd"/>
            <w:r w:rsidRPr="003E2439">
              <w:rPr>
                <w:sz w:val="22"/>
                <w:lang w:val="de-DE" w:eastAsia="fi-FI"/>
              </w:rPr>
              <w:t xml:space="preserve">, </w:t>
            </w:r>
            <w:proofErr w:type="spellStart"/>
            <w:r w:rsidRPr="003E2439">
              <w:rPr>
                <w:sz w:val="22"/>
                <w:lang w:val="de-DE" w:eastAsia="fi-FI"/>
              </w:rPr>
              <w:t>the</w:t>
            </w:r>
            <w:proofErr w:type="spellEnd"/>
            <w:r w:rsidRPr="003E2439">
              <w:rPr>
                <w:sz w:val="22"/>
                <w:lang w:val="de-DE" w:eastAsia="fi-FI"/>
              </w:rPr>
              <w:t xml:space="preserve"> PUSCH </w:t>
            </w:r>
            <w:proofErr w:type="spellStart"/>
            <w:r w:rsidRPr="003E2439">
              <w:rPr>
                <w:sz w:val="22"/>
                <w:lang w:val="de-DE" w:eastAsia="fi-FI"/>
              </w:rPr>
              <w:t>is</w:t>
            </w:r>
            <w:proofErr w:type="spellEnd"/>
            <w:r w:rsidRPr="003E2439">
              <w:rPr>
                <w:sz w:val="22"/>
                <w:lang w:val="de-DE" w:eastAsia="fi-FI"/>
              </w:rPr>
              <w:t xml:space="preserve"> </w:t>
            </w:r>
            <w:proofErr w:type="spellStart"/>
            <w:r w:rsidRPr="003E2439">
              <w:rPr>
                <w:sz w:val="22"/>
                <w:lang w:val="de-DE" w:eastAsia="fi-FI"/>
              </w:rPr>
              <w:t>transmitted</w:t>
            </w:r>
            <w:proofErr w:type="spellEnd"/>
            <w:r w:rsidRPr="003E2439">
              <w:rPr>
                <w:sz w:val="22"/>
                <w:lang w:val="de-DE" w:eastAsia="fi-FI"/>
              </w:rPr>
              <w:t xml:space="preserve"> </w:t>
            </w:r>
            <w:proofErr w:type="spellStart"/>
            <w:r w:rsidRPr="003E2439">
              <w:rPr>
                <w:sz w:val="22"/>
                <w:lang w:val="de-DE" w:eastAsia="fi-FI"/>
              </w:rPr>
              <w:t>as</w:t>
            </w:r>
            <w:proofErr w:type="spellEnd"/>
            <w:r w:rsidRPr="003E2439">
              <w:rPr>
                <w:sz w:val="22"/>
                <w:lang w:val="de-DE" w:eastAsia="fi-FI"/>
              </w:rPr>
              <w:t xml:space="preserve"> </w:t>
            </w:r>
            <w:proofErr w:type="spellStart"/>
            <w:r w:rsidRPr="003E2439">
              <w:rPr>
                <w:sz w:val="22"/>
                <w:lang w:val="de-DE" w:eastAsia="fi-FI"/>
              </w:rPr>
              <w:t>follows</w:t>
            </w:r>
            <w:proofErr w:type="spellEnd"/>
            <w:r w:rsidRPr="003E2439">
              <w:rPr>
                <w:sz w:val="22"/>
                <w:lang w:val="de-DE" w:eastAsia="fi-FI"/>
              </w:rPr>
              <w:t>:</w:t>
            </w:r>
          </w:p>
          <w:p w14:paraId="062A653A" w14:textId="77777777" w:rsidR="003E2439" w:rsidRPr="003E2439" w:rsidRDefault="003E2439" w:rsidP="003E2439">
            <w:pPr>
              <w:numPr>
                <w:ilvl w:val="1"/>
                <w:numId w:val="12"/>
              </w:numPr>
              <w:jc w:val="both"/>
              <w:rPr>
                <w:sz w:val="22"/>
                <w:lang w:val="en-US" w:eastAsia="fi-FI"/>
              </w:rPr>
            </w:pPr>
            <w:r w:rsidRPr="003E2439">
              <w:rPr>
                <w:sz w:val="22"/>
                <w:lang w:val="de-DE" w:eastAsia="fi-FI"/>
              </w:rPr>
              <w:t xml:space="preserve">PUSCH </w:t>
            </w:r>
            <w:proofErr w:type="spellStart"/>
            <w:r w:rsidRPr="003E2439">
              <w:rPr>
                <w:sz w:val="22"/>
                <w:lang w:val="de-DE" w:eastAsia="fi-FI"/>
              </w:rPr>
              <w:t>is</w:t>
            </w:r>
            <w:proofErr w:type="spellEnd"/>
            <w:r w:rsidRPr="003E2439">
              <w:rPr>
                <w:sz w:val="22"/>
                <w:lang w:val="de-DE" w:eastAsia="fi-FI"/>
              </w:rPr>
              <w:t xml:space="preserve"> </w:t>
            </w:r>
            <w:proofErr w:type="spellStart"/>
            <w:r w:rsidRPr="003E2439">
              <w:rPr>
                <w:sz w:val="22"/>
                <w:lang w:val="de-DE" w:eastAsia="fi-FI"/>
              </w:rPr>
              <w:t>transmitted</w:t>
            </w:r>
            <w:proofErr w:type="spellEnd"/>
            <w:r w:rsidRPr="003E2439">
              <w:rPr>
                <w:sz w:val="22"/>
                <w:lang w:val="de-DE" w:eastAsia="fi-FI"/>
              </w:rPr>
              <w:t xml:space="preserve"> in </w:t>
            </w:r>
            <w:proofErr w:type="spellStart"/>
            <w:r w:rsidRPr="003E2439">
              <w:rPr>
                <w:sz w:val="22"/>
                <w:lang w:val="de-DE" w:eastAsia="fi-FI"/>
              </w:rPr>
              <w:t>the</w:t>
            </w:r>
            <w:proofErr w:type="spellEnd"/>
            <w:r w:rsidRPr="003E2439">
              <w:rPr>
                <w:sz w:val="22"/>
                <w:lang w:val="de-DE" w:eastAsia="fi-FI"/>
              </w:rPr>
              <w:t xml:space="preserve"> same UL RB </w:t>
            </w:r>
            <w:proofErr w:type="spellStart"/>
            <w:r w:rsidRPr="003E2439">
              <w:rPr>
                <w:sz w:val="22"/>
                <w:lang w:val="de-DE" w:eastAsia="fi-FI"/>
              </w:rPr>
              <w:t>set</w:t>
            </w:r>
            <w:proofErr w:type="spellEnd"/>
            <w:r w:rsidRPr="003E2439">
              <w:rPr>
                <w:sz w:val="22"/>
                <w:lang w:val="de-DE" w:eastAsia="fi-FI"/>
              </w:rPr>
              <w:t xml:space="preserve"> </w:t>
            </w:r>
            <w:proofErr w:type="spellStart"/>
            <w:r w:rsidRPr="003E2439">
              <w:rPr>
                <w:sz w:val="22"/>
                <w:lang w:val="de-DE" w:eastAsia="fi-FI"/>
              </w:rPr>
              <w:t>of</w:t>
            </w:r>
            <w:proofErr w:type="spellEnd"/>
            <w:r w:rsidRPr="003E2439">
              <w:rPr>
                <w:sz w:val="22"/>
                <w:lang w:val="de-DE" w:eastAsia="fi-FI"/>
              </w:rPr>
              <w:t xml:space="preserve"> </w:t>
            </w:r>
            <w:proofErr w:type="spellStart"/>
            <w:r w:rsidRPr="003E2439">
              <w:rPr>
                <w:sz w:val="22"/>
                <w:lang w:val="de-DE" w:eastAsia="fi-FI"/>
              </w:rPr>
              <w:t>the</w:t>
            </w:r>
            <w:proofErr w:type="spellEnd"/>
            <w:r w:rsidRPr="003E2439">
              <w:rPr>
                <w:sz w:val="22"/>
                <w:lang w:val="de-DE" w:eastAsia="fi-FI"/>
              </w:rPr>
              <w:t xml:space="preserve"> </w:t>
            </w:r>
            <w:proofErr w:type="spellStart"/>
            <w:r w:rsidRPr="003E2439">
              <w:rPr>
                <w:sz w:val="22"/>
                <w:lang w:val="de-DE" w:eastAsia="fi-FI"/>
              </w:rPr>
              <w:t>active</w:t>
            </w:r>
            <w:proofErr w:type="spellEnd"/>
            <w:r w:rsidRPr="003E2439">
              <w:rPr>
                <w:sz w:val="22"/>
                <w:lang w:val="de-DE" w:eastAsia="fi-FI"/>
              </w:rPr>
              <w:t xml:space="preserve"> UL BWP </w:t>
            </w:r>
            <w:proofErr w:type="spellStart"/>
            <w:r w:rsidRPr="003E2439">
              <w:rPr>
                <w:sz w:val="22"/>
                <w:lang w:val="de-DE" w:eastAsia="fi-FI"/>
              </w:rPr>
              <w:t>as</w:t>
            </w:r>
            <w:proofErr w:type="spellEnd"/>
            <w:r w:rsidRPr="003E2439">
              <w:rPr>
                <w:sz w:val="22"/>
                <w:lang w:val="de-DE" w:eastAsia="fi-FI"/>
              </w:rPr>
              <w:t xml:space="preserve"> PRACH (Msg1)</w:t>
            </w:r>
          </w:p>
          <w:p w14:paraId="7E5F7087" w14:textId="77777777" w:rsidR="003E2439" w:rsidRPr="003E2439" w:rsidRDefault="003E2439" w:rsidP="0066718F">
            <w:pPr>
              <w:numPr>
                <w:ilvl w:val="0"/>
                <w:numId w:val="12"/>
              </w:numPr>
              <w:jc w:val="both"/>
              <w:rPr>
                <w:b/>
                <w:bCs/>
                <w:sz w:val="22"/>
                <w:lang w:val="en-US" w:eastAsia="fi-FI"/>
              </w:rPr>
            </w:pPr>
            <w:r w:rsidRPr="003E2439">
              <w:rPr>
                <w:b/>
                <w:bCs/>
                <w:sz w:val="22"/>
                <w:lang w:val="de-DE" w:eastAsia="fi-FI"/>
              </w:rPr>
              <w:t xml:space="preserve">FFS: The </w:t>
            </w:r>
            <w:proofErr w:type="spellStart"/>
            <w:r w:rsidRPr="003E2439">
              <w:rPr>
                <w:b/>
                <w:bCs/>
                <w:sz w:val="22"/>
                <w:lang w:val="de-DE" w:eastAsia="fi-FI"/>
              </w:rPr>
              <w:t>case</w:t>
            </w:r>
            <w:proofErr w:type="spellEnd"/>
            <w:r w:rsidRPr="003E2439">
              <w:rPr>
                <w:b/>
                <w:bCs/>
                <w:sz w:val="22"/>
                <w:lang w:val="de-DE" w:eastAsia="fi-FI"/>
              </w:rPr>
              <w:t xml:space="preserve"> </w:t>
            </w:r>
            <w:proofErr w:type="spellStart"/>
            <w:r w:rsidRPr="003E2439">
              <w:rPr>
                <w:b/>
                <w:bCs/>
                <w:sz w:val="22"/>
                <w:lang w:val="de-DE" w:eastAsia="fi-FI"/>
              </w:rPr>
              <w:t>where</w:t>
            </w:r>
            <w:proofErr w:type="spellEnd"/>
            <w:r w:rsidRPr="003E2439">
              <w:rPr>
                <w:b/>
                <w:bCs/>
                <w:sz w:val="22"/>
                <w:lang w:val="de-DE" w:eastAsia="fi-FI"/>
              </w:rPr>
              <w:t xml:space="preserve"> PRACH </w:t>
            </w:r>
            <w:proofErr w:type="spellStart"/>
            <w:r w:rsidRPr="003E2439">
              <w:rPr>
                <w:b/>
                <w:bCs/>
                <w:sz w:val="22"/>
                <w:lang w:val="de-DE" w:eastAsia="fi-FI"/>
              </w:rPr>
              <w:t>is</w:t>
            </w:r>
            <w:proofErr w:type="spellEnd"/>
            <w:r w:rsidRPr="003E2439">
              <w:rPr>
                <w:b/>
                <w:bCs/>
                <w:sz w:val="22"/>
                <w:lang w:val="de-DE" w:eastAsia="fi-FI"/>
              </w:rPr>
              <w:t xml:space="preserve"> </w:t>
            </w:r>
            <w:proofErr w:type="spellStart"/>
            <w:r w:rsidRPr="003E2439">
              <w:rPr>
                <w:b/>
                <w:bCs/>
                <w:sz w:val="22"/>
                <w:lang w:val="de-DE" w:eastAsia="fi-FI"/>
              </w:rPr>
              <w:t>configured</w:t>
            </w:r>
            <w:proofErr w:type="spellEnd"/>
            <w:r w:rsidRPr="003E2439">
              <w:rPr>
                <w:b/>
                <w:bCs/>
                <w:sz w:val="22"/>
                <w:lang w:val="de-DE" w:eastAsia="fi-FI"/>
              </w:rPr>
              <w:t xml:space="preserve"> in </w:t>
            </w:r>
            <w:proofErr w:type="spellStart"/>
            <w:r w:rsidRPr="003E2439">
              <w:rPr>
                <w:b/>
                <w:bCs/>
                <w:sz w:val="22"/>
                <w:lang w:val="de-DE" w:eastAsia="fi-FI"/>
              </w:rPr>
              <w:t>more</w:t>
            </w:r>
            <w:proofErr w:type="spellEnd"/>
            <w:r w:rsidRPr="003E2439">
              <w:rPr>
                <w:b/>
                <w:bCs/>
                <w:sz w:val="22"/>
                <w:lang w:val="de-DE" w:eastAsia="fi-FI"/>
              </w:rPr>
              <w:t xml:space="preserve"> </w:t>
            </w:r>
            <w:proofErr w:type="spellStart"/>
            <w:r w:rsidRPr="003E2439">
              <w:rPr>
                <w:b/>
                <w:bCs/>
                <w:sz w:val="22"/>
                <w:lang w:val="de-DE" w:eastAsia="fi-FI"/>
              </w:rPr>
              <w:t>than</w:t>
            </w:r>
            <w:proofErr w:type="spellEnd"/>
            <w:r w:rsidRPr="003E2439">
              <w:rPr>
                <w:b/>
                <w:bCs/>
                <w:sz w:val="22"/>
                <w:lang w:val="de-DE" w:eastAsia="fi-FI"/>
              </w:rPr>
              <w:t xml:space="preserve"> </w:t>
            </w:r>
            <w:proofErr w:type="spellStart"/>
            <w:r w:rsidRPr="003E2439">
              <w:rPr>
                <w:b/>
                <w:bCs/>
                <w:sz w:val="22"/>
                <w:lang w:val="de-DE" w:eastAsia="fi-FI"/>
              </w:rPr>
              <w:t>one</w:t>
            </w:r>
            <w:proofErr w:type="spellEnd"/>
            <w:r w:rsidRPr="003E2439">
              <w:rPr>
                <w:b/>
                <w:bCs/>
                <w:sz w:val="22"/>
                <w:lang w:val="de-DE" w:eastAsia="fi-FI"/>
              </w:rPr>
              <w:t xml:space="preserve"> RB </w:t>
            </w:r>
            <w:proofErr w:type="spellStart"/>
            <w:r w:rsidRPr="003E2439">
              <w:rPr>
                <w:b/>
                <w:bCs/>
                <w:sz w:val="22"/>
                <w:lang w:val="de-DE" w:eastAsia="fi-FI"/>
              </w:rPr>
              <w:t>set</w:t>
            </w:r>
            <w:proofErr w:type="spellEnd"/>
          </w:p>
          <w:p w14:paraId="71DF9CC8" w14:textId="77777777" w:rsidR="003E2439" w:rsidRPr="003E2439" w:rsidRDefault="003E2439" w:rsidP="003E2439">
            <w:pPr>
              <w:jc w:val="both"/>
              <w:rPr>
                <w:sz w:val="22"/>
                <w:lang w:val="en-US" w:eastAsia="fi-FI"/>
              </w:rPr>
            </w:pPr>
            <w:r w:rsidRPr="003E2439">
              <w:rPr>
                <w:sz w:val="22"/>
                <w:highlight w:val="green"/>
                <w:lang w:eastAsia="fi-FI"/>
              </w:rPr>
              <w:t>Agreement:</w:t>
            </w:r>
            <w:r w:rsidRPr="003E2439">
              <w:rPr>
                <w:sz w:val="22"/>
                <w:lang w:eastAsia="fi-FI"/>
              </w:rPr>
              <w:t xml:space="preserve"> </w:t>
            </w:r>
          </w:p>
          <w:p w14:paraId="2A8E864A" w14:textId="77777777" w:rsidR="003E2439" w:rsidRPr="003E2439" w:rsidRDefault="003E2439" w:rsidP="003E2439">
            <w:pPr>
              <w:numPr>
                <w:ilvl w:val="0"/>
                <w:numId w:val="13"/>
              </w:numPr>
              <w:jc w:val="both"/>
              <w:rPr>
                <w:sz w:val="22"/>
                <w:lang w:val="en-US" w:eastAsia="fi-FI"/>
              </w:rPr>
            </w:pPr>
            <w:r w:rsidRPr="003E2439">
              <w:rPr>
                <w:sz w:val="22"/>
                <w:lang w:eastAsia="fi-FI"/>
              </w:rPr>
              <w:t>For PUSCH with UL resource allocation Type 2 scheduled by DCI 0_0 with CRC scrambled by C-RNTI / CS-RNTI / MCS-RNTI received in a CSS, PUSCH is allocated to a single UL RB set in the active UL BWP where the UL RB set is the lowest indexed one amongst UL RB set(s) that intersects the lowest indexed CCE of the PDCCH in the active DL BWP in which the UE detects the DCI.</w:t>
            </w:r>
          </w:p>
          <w:p w14:paraId="22D5B12A" w14:textId="7149BFDB" w:rsidR="003E2439" w:rsidRPr="003E2439" w:rsidRDefault="003E2439" w:rsidP="003E2439">
            <w:pPr>
              <w:numPr>
                <w:ilvl w:val="0"/>
                <w:numId w:val="13"/>
              </w:numPr>
              <w:jc w:val="both"/>
              <w:rPr>
                <w:sz w:val="22"/>
                <w:lang w:val="en-US" w:eastAsia="fi-FI"/>
              </w:rPr>
            </w:pPr>
            <w:r w:rsidRPr="003E2439">
              <w:rPr>
                <w:sz w:val="22"/>
                <w:lang w:eastAsia="fi-FI"/>
              </w:rPr>
              <w:t>If there is no intersection, PUSCH is allocated to RB set 0 of the active UL BWP.</w:t>
            </w:r>
          </w:p>
        </w:tc>
      </w:tr>
    </w:tbl>
    <w:p w14:paraId="73720A7A" w14:textId="35522780" w:rsidR="003E2439" w:rsidRDefault="003E2439" w:rsidP="0066718F">
      <w:pPr>
        <w:jc w:val="both"/>
        <w:rPr>
          <w:sz w:val="22"/>
          <w:lang w:val="en-US" w:eastAsia="fi-FI"/>
        </w:rPr>
      </w:pPr>
    </w:p>
    <w:p w14:paraId="2BC2258E" w14:textId="08A79D06" w:rsidR="003E2439" w:rsidRDefault="003E2439" w:rsidP="0066718F">
      <w:pPr>
        <w:jc w:val="both"/>
        <w:rPr>
          <w:sz w:val="22"/>
          <w:lang w:val="en-US" w:eastAsia="fi-FI"/>
        </w:rPr>
      </w:pPr>
      <w:r>
        <w:rPr>
          <w:sz w:val="22"/>
          <w:lang w:val="en-US" w:eastAsia="fi-FI"/>
        </w:rPr>
        <w:t>There are still two point for further study, highlighted in bold font. Below we provide our views on these aspects:</w:t>
      </w:r>
    </w:p>
    <w:p w14:paraId="22584CCF" w14:textId="77777777" w:rsidR="003E2439" w:rsidRDefault="003E2439" w:rsidP="0066718F">
      <w:pPr>
        <w:jc w:val="both"/>
        <w:rPr>
          <w:b/>
          <w:bCs/>
          <w:sz w:val="22"/>
          <w:u w:val="single"/>
          <w:lang w:val="en-US" w:eastAsia="fi-FI"/>
        </w:rPr>
      </w:pPr>
    </w:p>
    <w:p w14:paraId="53637B89" w14:textId="77777777" w:rsidR="003E2439" w:rsidRDefault="003E2439" w:rsidP="0066718F">
      <w:pPr>
        <w:jc w:val="both"/>
        <w:rPr>
          <w:b/>
          <w:bCs/>
          <w:sz w:val="22"/>
          <w:u w:val="single"/>
          <w:lang w:val="en-US" w:eastAsia="fi-FI"/>
        </w:rPr>
      </w:pPr>
    </w:p>
    <w:p w14:paraId="1BA8F5EE" w14:textId="77777777" w:rsidR="003E2439" w:rsidRDefault="003E2439" w:rsidP="0066718F">
      <w:pPr>
        <w:jc w:val="both"/>
        <w:rPr>
          <w:b/>
          <w:bCs/>
          <w:sz w:val="22"/>
          <w:u w:val="single"/>
          <w:lang w:val="en-US" w:eastAsia="fi-FI"/>
        </w:rPr>
      </w:pPr>
    </w:p>
    <w:p w14:paraId="4F82FB4D" w14:textId="2A8717CE" w:rsidR="003E2439" w:rsidRDefault="003E2439" w:rsidP="0066718F">
      <w:pPr>
        <w:jc w:val="both"/>
        <w:rPr>
          <w:b/>
          <w:bCs/>
          <w:sz w:val="22"/>
          <w:u w:val="single"/>
          <w:lang w:val="en-US" w:eastAsia="fi-FI"/>
        </w:rPr>
      </w:pPr>
      <w:r w:rsidRPr="003E2439">
        <w:rPr>
          <w:b/>
          <w:bCs/>
          <w:sz w:val="22"/>
          <w:u w:val="single"/>
          <w:lang w:val="en-US" w:eastAsia="fi-FI"/>
        </w:rPr>
        <w:lastRenderedPageBreak/>
        <w:t>The case of SUL in licensed band</w:t>
      </w:r>
    </w:p>
    <w:p w14:paraId="632AEDA1" w14:textId="69F3732E" w:rsidR="003E2439" w:rsidRDefault="003E2439" w:rsidP="0066718F">
      <w:pPr>
        <w:jc w:val="both"/>
        <w:rPr>
          <w:sz w:val="22"/>
          <w:lang w:val="en-US" w:eastAsia="fi-FI"/>
        </w:rPr>
      </w:pPr>
      <w:r w:rsidRPr="003E2439">
        <w:rPr>
          <w:sz w:val="22"/>
          <w:lang w:val="en-US" w:eastAsia="fi-FI"/>
        </w:rPr>
        <w:t xml:space="preserve">Since </w:t>
      </w:r>
      <w:r>
        <w:rPr>
          <w:sz w:val="22"/>
          <w:lang w:val="en-US" w:eastAsia="fi-FI"/>
        </w:rPr>
        <w:t>in the case of SUL in licensed band, NR-U UL functionality is not used in any</w:t>
      </w:r>
      <w:r w:rsidR="007222F6">
        <w:rPr>
          <w:sz w:val="22"/>
          <w:lang w:val="en-US" w:eastAsia="fi-FI"/>
        </w:rPr>
        <w:t xml:space="preserve"> </w:t>
      </w:r>
      <w:r>
        <w:rPr>
          <w:sz w:val="22"/>
          <w:lang w:val="en-US" w:eastAsia="fi-FI"/>
        </w:rPr>
        <w:t>case, it appears natural that restrictions related to the BW of the initial BW part do not apply. It does not seem that this would have any impact on RAN1 specs.</w:t>
      </w:r>
    </w:p>
    <w:p w14:paraId="70F98563" w14:textId="3E3873F0" w:rsidR="003E2439" w:rsidRDefault="007222F6" w:rsidP="0066718F">
      <w:pPr>
        <w:jc w:val="both"/>
        <w:rPr>
          <w:b/>
          <w:bCs/>
          <w:i/>
          <w:sz w:val="22"/>
          <w:lang w:val="en-US" w:eastAsia="fi-FI"/>
        </w:rPr>
      </w:pPr>
      <w:r w:rsidRPr="007222F6">
        <w:rPr>
          <w:b/>
          <w:bCs/>
          <w:sz w:val="22"/>
          <w:lang w:val="en-US" w:eastAsia="fi-FI"/>
        </w:rPr>
        <w:t>Observation:</w:t>
      </w:r>
      <w:r>
        <w:rPr>
          <w:b/>
          <w:bCs/>
          <w:sz w:val="22"/>
          <w:lang w:val="en-US" w:eastAsia="fi-FI"/>
        </w:rPr>
        <w:t xml:space="preserve"> </w:t>
      </w:r>
      <w:r w:rsidRPr="00BB7E98">
        <w:rPr>
          <w:i/>
          <w:sz w:val="22"/>
          <w:lang w:val="en-US" w:eastAsia="fi-FI"/>
        </w:rPr>
        <w:t>For the case</w:t>
      </w:r>
      <w:bookmarkStart w:id="0" w:name="_GoBack"/>
      <w:bookmarkEnd w:id="0"/>
      <w:r w:rsidRPr="00BB7E98">
        <w:rPr>
          <w:i/>
          <w:sz w:val="22"/>
          <w:lang w:val="en-US" w:eastAsia="fi-FI"/>
        </w:rPr>
        <w:t xml:space="preserve"> of SUL in licensed band, the initial BW part definition follows that of SUL on licensed spectrum and</w:t>
      </w:r>
      <w:r w:rsidR="00BB7E98">
        <w:rPr>
          <w:i/>
          <w:sz w:val="22"/>
          <w:lang w:val="en-US" w:eastAsia="fi-FI"/>
        </w:rPr>
        <w:t xml:space="preserve"> the</w:t>
      </w:r>
      <w:r w:rsidRPr="00BB7E98">
        <w:rPr>
          <w:i/>
          <w:sz w:val="22"/>
          <w:lang w:val="en-US" w:eastAsia="fi-FI"/>
        </w:rPr>
        <w:t xml:space="preserve"> 20 MHz limitation agreed for NR-U does not apply.</w:t>
      </w:r>
    </w:p>
    <w:p w14:paraId="6091BAAA" w14:textId="51B2E812" w:rsidR="007222F6" w:rsidRDefault="007222F6" w:rsidP="0066718F">
      <w:pPr>
        <w:jc w:val="both"/>
        <w:rPr>
          <w:b/>
          <w:bCs/>
          <w:i/>
          <w:sz w:val="22"/>
          <w:lang w:val="en-US" w:eastAsia="fi-FI"/>
        </w:rPr>
      </w:pPr>
    </w:p>
    <w:p w14:paraId="577DCBFC" w14:textId="77777777" w:rsidR="007222F6" w:rsidRPr="007222F6" w:rsidRDefault="007222F6" w:rsidP="0066718F">
      <w:pPr>
        <w:jc w:val="both"/>
        <w:rPr>
          <w:b/>
          <w:bCs/>
          <w:i/>
          <w:sz w:val="22"/>
          <w:lang w:val="en-US" w:eastAsia="fi-FI"/>
        </w:rPr>
      </w:pPr>
    </w:p>
    <w:p w14:paraId="6A74527D" w14:textId="1370F012" w:rsidR="003E2439" w:rsidRPr="007222F6" w:rsidRDefault="007222F6" w:rsidP="0066718F">
      <w:pPr>
        <w:jc w:val="both"/>
        <w:rPr>
          <w:b/>
          <w:bCs/>
          <w:sz w:val="22"/>
          <w:u w:val="single"/>
          <w:lang w:val="en-US" w:eastAsia="fi-FI"/>
        </w:rPr>
      </w:pPr>
      <w:r w:rsidRPr="007222F6">
        <w:rPr>
          <w:b/>
          <w:bCs/>
          <w:sz w:val="22"/>
          <w:u w:val="single"/>
          <w:lang w:val="en-US" w:eastAsia="fi-FI"/>
        </w:rPr>
        <w:t>The case where PRACH is configured in more than one RB set</w:t>
      </w:r>
    </w:p>
    <w:p w14:paraId="4E5FF450" w14:textId="1EB77114" w:rsidR="003E2439" w:rsidRDefault="007222F6" w:rsidP="0066718F">
      <w:pPr>
        <w:jc w:val="both"/>
        <w:rPr>
          <w:sz w:val="22"/>
          <w:lang w:val="en-US" w:eastAsia="fi-FI"/>
        </w:rPr>
      </w:pPr>
      <w:r>
        <w:rPr>
          <w:sz w:val="22"/>
          <w:lang w:val="en-US" w:eastAsia="fi-FI"/>
        </w:rPr>
        <w:t>Another open point is the case of PRACH when the PRACH is configured for more than one RB set. For this case a simple and flexible enough solution is to apply the same principle as agreed for PUSCH, i.e. the RB set is the lowest indexed amongst the RB sets intersecting the PRACH allocation.</w:t>
      </w:r>
    </w:p>
    <w:p w14:paraId="7E79DEE8" w14:textId="4B394147" w:rsidR="007222F6" w:rsidRPr="00BB7E98" w:rsidRDefault="007222F6" w:rsidP="0066718F">
      <w:pPr>
        <w:jc w:val="both"/>
        <w:rPr>
          <w:i/>
          <w:iCs/>
          <w:sz w:val="22"/>
          <w:lang w:val="en-US" w:eastAsia="fi-FI"/>
        </w:rPr>
      </w:pPr>
      <w:r w:rsidRPr="00BB7E98">
        <w:rPr>
          <w:b/>
          <w:bCs/>
          <w:sz w:val="22"/>
          <w:lang w:val="en-US" w:eastAsia="fi-FI"/>
        </w:rPr>
        <w:t>Proposal:</w:t>
      </w:r>
      <w:r>
        <w:rPr>
          <w:sz w:val="22"/>
          <w:lang w:val="en-US" w:eastAsia="fi-FI"/>
        </w:rPr>
        <w:t xml:space="preserve"> </w:t>
      </w:r>
      <w:r w:rsidRPr="00BB7E98">
        <w:rPr>
          <w:i/>
          <w:iCs/>
          <w:sz w:val="22"/>
          <w:lang w:val="en-US" w:eastAsia="fi-FI"/>
        </w:rPr>
        <w:t xml:space="preserve">When </w:t>
      </w:r>
      <w:r w:rsidR="00BB7E98" w:rsidRPr="00BB7E98">
        <w:rPr>
          <w:i/>
          <w:iCs/>
          <w:sz w:val="22"/>
          <w:lang w:val="en-US" w:eastAsia="fi-FI"/>
        </w:rPr>
        <w:t>PRACH is configured in more than one RB set, the RB set used for transmission of the PUSCH corresponding to Msg3 is the lowest indexed amongst the RB sets intersecting the PRACH allocation</w:t>
      </w:r>
      <w:r w:rsidR="00BB7E98">
        <w:rPr>
          <w:i/>
          <w:iCs/>
          <w:sz w:val="22"/>
          <w:lang w:val="en-US" w:eastAsia="fi-FI"/>
        </w:rPr>
        <w:t>.</w:t>
      </w:r>
    </w:p>
    <w:p w14:paraId="7D2971B7" w14:textId="77777777" w:rsidR="007222F6" w:rsidRDefault="007222F6" w:rsidP="0066718F">
      <w:pPr>
        <w:jc w:val="both"/>
        <w:rPr>
          <w:sz w:val="22"/>
          <w:lang w:val="en-US" w:eastAsia="fi-FI"/>
        </w:rPr>
      </w:pPr>
    </w:p>
    <w:p w14:paraId="0E48CF0B" w14:textId="77777777" w:rsidR="003E2439" w:rsidRPr="003E2439" w:rsidRDefault="003E2439" w:rsidP="0066718F">
      <w:pPr>
        <w:jc w:val="both"/>
        <w:rPr>
          <w:sz w:val="22"/>
          <w:lang w:val="en-US" w:eastAsia="fi-FI"/>
        </w:rPr>
      </w:pPr>
    </w:p>
    <w:p w14:paraId="7EB9E9AC" w14:textId="7F39CB0A" w:rsidR="00F64BE1" w:rsidRPr="00A51522" w:rsidRDefault="00FB5ED9" w:rsidP="00F64BE1">
      <w:pPr>
        <w:pStyle w:val="Heading1"/>
        <w:rPr>
          <w:color w:val="000000"/>
        </w:rPr>
      </w:pPr>
      <w:r>
        <w:rPr>
          <w:color w:val="000000"/>
        </w:rPr>
        <w:t>3</w:t>
      </w:r>
      <w:r w:rsidR="00F64BE1">
        <w:rPr>
          <w:color w:val="000000"/>
        </w:rPr>
        <w:t xml:space="preserve">. </w:t>
      </w:r>
      <w:r w:rsidR="00F64BE1" w:rsidRPr="00A51522">
        <w:rPr>
          <w:color w:val="000000"/>
        </w:rPr>
        <w:t>Conclusions</w:t>
      </w:r>
      <w:r w:rsidR="00F64BE1">
        <w:rPr>
          <w:color w:val="000000"/>
        </w:rPr>
        <w:t xml:space="preserve"> </w:t>
      </w:r>
    </w:p>
    <w:p w14:paraId="3D4666F7" w14:textId="65A17AEF" w:rsidR="00F64BE1" w:rsidRDefault="00F64BE1" w:rsidP="00F64BE1">
      <w:pPr>
        <w:spacing w:after="240"/>
        <w:jc w:val="both"/>
        <w:rPr>
          <w:sz w:val="22"/>
          <w:szCs w:val="22"/>
          <w:lang w:val="en-US" w:eastAsia="fi-FI"/>
        </w:rPr>
      </w:pPr>
      <w:r w:rsidRPr="00FB5ED9">
        <w:rPr>
          <w:sz w:val="22"/>
          <w:szCs w:val="22"/>
          <w:lang w:val="en-US" w:eastAsia="fi-FI"/>
        </w:rPr>
        <w:t>In this contributio</w:t>
      </w:r>
      <w:r w:rsidR="00FB5ED9">
        <w:rPr>
          <w:sz w:val="22"/>
          <w:szCs w:val="22"/>
          <w:lang w:val="en-US" w:eastAsia="fi-FI"/>
        </w:rPr>
        <w:t xml:space="preserve">n we point out a couple of critical missing aspects related to channel access in NR-Unlicensed. The related </w:t>
      </w:r>
      <w:r w:rsidR="00BB7E98">
        <w:rPr>
          <w:sz w:val="22"/>
          <w:szCs w:val="22"/>
          <w:lang w:val="en-US" w:eastAsia="fi-FI"/>
        </w:rPr>
        <w:t xml:space="preserve">observation and </w:t>
      </w:r>
      <w:r w:rsidR="00FB5ED9">
        <w:rPr>
          <w:sz w:val="22"/>
          <w:szCs w:val="22"/>
          <w:lang w:val="en-US" w:eastAsia="fi-FI"/>
        </w:rPr>
        <w:t xml:space="preserve">proposal </w:t>
      </w:r>
      <w:r w:rsidR="00A3240E">
        <w:rPr>
          <w:sz w:val="22"/>
          <w:szCs w:val="22"/>
          <w:lang w:val="en-US" w:eastAsia="fi-FI"/>
        </w:rPr>
        <w:t>are</w:t>
      </w:r>
      <w:r w:rsidR="00FB5ED9">
        <w:rPr>
          <w:sz w:val="22"/>
          <w:szCs w:val="22"/>
          <w:lang w:val="en-US" w:eastAsia="fi-FI"/>
        </w:rPr>
        <w:t>:</w:t>
      </w:r>
    </w:p>
    <w:p w14:paraId="22ECD698" w14:textId="72F14880" w:rsidR="00BB7E98" w:rsidRDefault="00BB7E98" w:rsidP="00F64BE1">
      <w:pPr>
        <w:spacing w:after="240"/>
        <w:jc w:val="both"/>
        <w:rPr>
          <w:sz w:val="22"/>
          <w:szCs w:val="22"/>
          <w:lang w:val="en-US" w:eastAsia="fi-FI"/>
        </w:rPr>
      </w:pPr>
    </w:p>
    <w:p w14:paraId="56ECC1A3" w14:textId="7EF5FEAF" w:rsidR="00BB7E98" w:rsidRDefault="00BB7E98" w:rsidP="00BB7E98">
      <w:pPr>
        <w:jc w:val="both"/>
        <w:rPr>
          <w:b/>
          <w:bCs/>
          <w:i/>
          <w:sz w:val="22"/>
          <w:lang w:val="en-US" w:eastAsia="fi-FI"/>
        </w:rPr>
      </w:pPr>
      <w:r w:rsidRPr="007222F6">
        <w:rPr>
          <w:b/>
          <w:bCs/>
          <w:sz w:val="22"/>
          <w:lang w:val="en-US" w:eastAsia="fi-FI"/>
        </w:rPr>
        <w:t>Observation:</w:t>
      </w:r>
      <w:r>
        <w:rPr>
          <w:b/>
          <w:bCs/>
          <w:sz w:val="22"/>
          <w:lang w:val="en-US" w:eastAsia="fi-FI"/>
        </w:rPr>
        <w:t xml:space="preserve"> </w:t>
      </w:r>
      <w:r w:rsidRPr="00BB7E98">
        <w:rPr>
          <w:i/>
          <w:sz w:val="22"/>
          <w:lang w:val="en-US" w:eastAsia="fi-FI"/>
        </w:rPr>
        <w:t xml:space="preserve">For the case of SUL in licensed band, the initial BW part definition follows that of SUL on licensed spectrum and </w:t>
      </w:r>
      <w:r>
        <w:rPr>
          <w:i/>
          <w:sz w:val="22"/>
          <w:lang w:val="en-US" w:eastAsia="fi-FI"/>
        </w:rPr>
        <w:t xml:space="preserve">the </w:t>
      </w:r>
      <w:r w:rsidRPr="00BB7E98">
        <w:rPr>
          <w:i/>
          <w:sz w:val="22"/>
          <w:lang w:val="en-US" w:eastAsia="fi-FI"/>
        </w:rPr>
        <w:t>20 MHz limitation agreed for NR-U does not apply.</w:t>
      </w:r>
    </w:p>
    <w:p w14:paraId="092B22C5" w14:textId="6E8A2ABD" w:rsidR="00BB7E98" w:rsidRPr="00BB7E98" w:rsidRDefault="00BB7E98" w:rsidP="00BB7E98">
      <w:pPr>
        <w:jc w:val="both"/>
        <w:rPr>
          <w:i/>
          <w:iCs/>
          <w:sz w:val="22"/>
          <w:lang w:val="en-US" w:eastAsia="fi-FI"/>
        </w:rPr>
      </w:pPr>
      <w:r w:rsidRPr="00BB7E98">
        <w:rPr>
          <w:b/>
          <w:bCs/>
          <w:sz w:val="22"/>
          <w:lang w:val="en-US" w:eastAsia="fi-FI"/>
        </w:rPr>
        <w:t>Proposal:</w:t>
      </w:r>
      <w:r>
        <w:rPr>
          <w:sz w:val="22"/>
          <w:lang w:val="en-US" w:eastAsia="fi-FI"/>
        </w:rPr>
        <w:t xml:space="preserve"> </w:t>
      </w:r>
      <w:r w:rsidRPr="00BB7E98">
        <w:rPr>
          <w:i/>
          <w:iCs/>
          <w:sz w:val="22"/>
          <w:lang w:val="en-US" w:eastAsia="fi-FI"/>
        </w:rPr>
        <w:t>When PRACH is configured in more than one RB set, the RB set used for transmission of the PUSCH corresponding to Msg3 is the lowest indexed amongst the RB sets intersecting the PRACH allocation</w:t>
      </w:r>
      <w:r>
        <w:rPr>
          <w:i/>
          <w:iCs/>
          <w:sz w:val="22"/>
          <w:lang w:val="en-US" w:eastAsia="fi-FI"/>
        </w:rPr>
        <w:t>.</w:t>
      </w:r>
    </w:p>
    <w:p w14:paraId="2D775B0D" w14:textId="77777777" w:rsidR="00BB7E98" w:rsidRDefault="00BB7E98" w:rsidP="00F64BE1">
      <w:pPr>
        <w:spacing w:after="240"/>
        <w:jc w:val="both"/>
        <w:rPr>
          <w:sz w:val="22"/>
          <w:szCs w:val="22"/>
          <w:lang w:val="en-US" w:eastAsia="fi-FI"/>
        </w:rPr>
      </w:pPr>
    </w:p>
    <w:p w14:paraId="2F0729C1" w14:textId="270EB159" w:rsidR="0034111C" w:rsidRPr="00A51522" w:rsidRDefault="0034111C">
      <w:pPr>
        <w:pStyle w:val="Heading1"/>
      </w:pPr>
      <w:r w:rsidRPr="00A51522">
        <w:t>References</w:t>
      </w:r>
      <w:r w:rsidR="00A2459D" w:rsidRPr="00A51522">
        <w:t xml:space="preserve"> </w:t>
      </w:r>
    </w:p>
    <w:p w14:paraId="108BBF6A" w14:textId="77777777" w:rsidR="001E2FD1" w:rsidRDefault="001E2FD1" w:rsidP="001E2FD1">
      <w:pPr>
        <w:numPr>
          <w:ilvl w:val="0"/>
          <w:numId w:val="1"/>
        </w:numPr>
        <w:jc w:val="both"/>
        <w:rPr>
          <w:lang w:val="en-US"/>
        </w:rPr>
      </w:pPr>
      <w:r w:rsidRPr="00E97D78">
        <w:rPr>
          <w:lang w:val="en-US"/>
        </w:rPr>
        <w:t>TR 38.899 Study on NR-based access to unlicensed spectrum</w:t>
      </w:r>
    </w:p>
    <w:p w14:paraId="3517ED10" w14:textId="1DD50774" w:rsidR="003F1754" w:rsidRPr="00410A9B" w:rsidRDefault="003F1754" w:rsidP="001E2FD1">
      <w:pPr>
        <w:ind w:left="357"/>
      </w:pPr>
    </w:p>
    <w:sectPr w:rsidR="003F1754" w:rsidRPr="00410A9B"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28156" w14:textId="77777777" w:rsidR="00683288" w:rsidRDefault="00683288">
      <w:r>
        <w:separator/>
      </w:r>
    </w:p>
  </w:endnote>
  <w:endnote w:type="continuationSeparator" w:id="0">
    <w:p w14:paraId="3C708F2D" w14:textId="77777777" w:rsidR="00683288" w:rsidRDefault="00683288">
      <w:r>
        <w:continuationSeparator/>
      </w:r>
    </w:p>
  </w:endnote>
  <w:endnote w:type="continuationNotice" w:id="1">
    <w:p w14:paraId="1A5EEEF9" w14:textId="77777777" w:rsidR="00683288" w:rsidRDefault="00683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C156B" w14:textId="77777777" w:rsidR="00683288" w:rsidRDefault="00683288">
      <w:r>
        <w:separator/>
      </w:r>
    </w:p>
  </w:footnote>
  <w:footnote w:type="continuationSeparator" w:id="0">
    <w:p w14:paraId="2E0A4612" w14:textId="77777777" w:rsidR="00683288" w:rsidRDefault="00683288">
      <w:r>
        <w:continuationSeparator/>
      </w:r>
    </w:p>
  </w:footnote>
  <w:footnote w:type="continuationNotice" w:id="1">
    <w:p w14:paraId="306599A8" w14:textId="77777777" w:rsidR="00683288" w:rsidRDefault="006832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43B03"/>
    <w:multiLevelType w:val="hybridMultilevel"/>
    <w:tmpl w:val="4B42A7BC"/>
    <w:lvl w:ilvl="0" w:tplc="82883D72">
      <w:start w:val="1"/>
      <w:numFmt w:val="bullet"/>
      <w:lvlText w:val="-"/>
      <w:lvlJc w:val="left"/>
      <w:pPr>
        <w:tabs>
          <w:tab w:val="num" w:pos="720"/>
        </w:tabs>
        <w:ind w:left="720" w:hanging="360"/>
      </w:pPr>
      <w:rPr>
        <w:rFonts w:ascii="Times New Roman" w:hAnsi="Times New Roman" w:hint="default"/>
      </w:rPr>
    </w:lvl>
    <w:lvl w:ilvl="1" w:tplc="AB209654">
      <w:start w:val="1"/>
      <w:numFmt w:val="bullet"/>
      <w:lvlText w:val="-"/>
      <w:lvlJc w:val="left"/>
      <w:pPr>
        <w:tabs>
          <w:tab w:val="num" w:pos="1440"/>
        </w:tabs>
        <w:ind w:left="1440" w:hanging="360"/>
      </w:pPr>
      <w:rPr>
        <w:rFonts w:ascii="Times New Roman" w:hAnsi="Times New Roman" w:hint="default"/>
      </w:rPr>
    </w:lvl>
    <w:lvl w:ilvl="2" w:tplc="B4DE3076">
      <w:start w:val="1"/>
      <w:numFmt w:val="bullet"/>
      <w:lvlText w:val="-"/>
      <w:lvlJc w:val="left"/>
      <w:pPr>
        <w:tabs>
          <w:tab w:val="num" w:pos="2160"/>
        </w:tabs>
        <w:ind w:left="2160" w:hanging="360"/>
      </w:pPr>
      <w:rPr>
        <w:rFonts w:ascii="Times New Roman" w:hAnsi="Times New Roman" w:hint="default"/>
      </w:rPr>
    </w:lvl>
    <w:lvl w:ilvl="3" w:tplc="AA60CE8C" w:tentative="1">
      <w:start w:val="1"/>
      <w:numFmt w:val="bullet"/>
      <w:lvlText w:val="-"/>
      <w:lvlJc w:val="left"/>
      <w:pPr>
        <w:tabs>
          <w:tab w:val="num" w:pos="2880"/>
        </w:tabs>
        <w:ind w:left="2880" w:hanging="360"/>
      </w:pPr>
      <w:rPr>
        <w:rFonts w:ascii="Times New Roman" w:hAnsi="Times New Roman" w:hint="default"/>
      </w:rPr>
    </w:lvl>
    <w:lvl w:ilvl="4" w:tplc="5810D82A" w:tentative="1">
      <w:start w:val="1"/>
      <w:numFmt w:val="bullet"/>
      <w:lvlText w:val="-"/>
      <w:lvlJc w:val="left"/>
      <w:pPr>
        <w:tabs>
          <w:tab w:val="num" w:pos="3600"/>
        </w:tabs>
        <w:ind w:left="3600" w:hanging="360"/>
      </w:pPr>
      <w:rPr>
        <w:rFonts w:ascii="Times New Roman" w:hAnsi="Times New Roman" w:hint="default"/>
      </w:rPr>
    </w:lvl>
    <w:lvl w:ilvl="5" w:tplc="3E0803F2" w:tentative="1">
      <w:start w:val="1"/>
      <w:numFmt w:val="bullet"/>
      <w:lvlText w:val="-"/>
      <w:lvlJc w:val="left"/>
      <w:pPr>
        <w:tabs>
          <w:tab w:val="num" w:pos="4320"/>
        </w:tabs>
        <w:ind w:left="4320" w:hanging="360"/>
      </w:pPr>
      <w:rPr>
        <w:rFonts w:ascii="Times New Roman" w:hAnsi="Times New Roman" w:hint="default"/>
      </w:rPr>
    </w:lvl>
    <w:lvl w:ilvl="6" w:tplc="CBF89B68" w:tentative="1">
      <w:start w:val="1"/>
      <w:numFmt w:val="bullet"/>
      <w:lvlText w:val="-"/>
      <w:lvlJc w:val="left"/>
      <w:pPr>
        <w:tabs>
          <w:tab w:val="num" w:pos="5040"/>
        </w:tabs>
        <w:ind w:left="5040" w:hanging="360"/>
      </w:pPr>
      <w:rPr>
        <w:rFonts w:ascii="Times New Roman" w:hAnsi="Times New Roman" w:hint="default"/>
      </w:rPr>
    </w:lvl>
    <w:lvl w:ilvl="7" w:tplc="6DF6F7F8" w:tentative="1">
      <w:start w:val="1"/>
      <w:numFmt w:val="bullet"/>
      <w:lvlText w:val="-"/>
      <w:lvlJc w:val="left"/>
      <w:pPr>
        <w:tabs>
          <w:tab w:val="num" w:pos="5760"/>
        </w:tabs>
        <w:ind w:left="5760" w:hanging="360"/>
      </w:pPr>
      <w:rPr>
        <w:rFonts w:ascii="Times New Roman" w:hAnsi="Times New Roman" w:hint="default"/>
      </w:rPr>
    </w:lvl>
    <w:lvl w:ilvl="8" w:tplc="9C16935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3C23178"/>
    <w:multiLevelType w:val="hybridMultilevel"/>
    <w:tmpl w:val="E74CDA82"/>
    <w:lvl w:ilvl="0" w:tplc="58B224F4">
      <w:start w:val="1"/>
      <w:numFmt w:val="bullet"/>
      <w:lvlText w:val=""/>
      <w:lvlJc w:val="left"/>
      <w:pPr>
        <w:tabs>
          <w:tab w:val="num" w:pos="720"/>
        </w:tabs>
        <w:ind w:left="720" w:hanging="360"/>
      </w:pPr>
      <w:rPr>
        <w:rFonts w:ascii="Symbol" w:hAnsi="Symbol" w:hint="default"/>
      </w:rPr>
    </w:lvl>
    <w:lvl w:ilvl="1" w:tplc="F306D780" w:tentative="1">
      <w:start w:val="1"/>
      <w:numFmt w:val="bullet"/>
      <w:lvlText w:val=""/>
      <w:lvlJc w:val="left"/>
      <w:pPr>
        <w:tabs>
          <w:tab w:val="num" w:pos="1440"/>
        </w:tabs>
        <w:ind w:left="1440" w:hanging="360"/>
      </w:pPr>
      <w:rPr>
        <w:rFonts w:ascii="Symbol" w:hAnsi="Symbol" w:hint="default"/>
      </w:rPr>
    </w:lvl>
    <w:lvl w:ilvl="2" w:tplc="0450F1AE" w:tentative="1">
      <w:start w:val="1"/>
      <w:numFmt w:val="bullet"/>
      <w:lvlText w:val=""/>
      <w:lvlJc w:val="left"/>
      <w:pPr>
        <w:tabs>
          <w:tab w:val="num" w:pos="2160"/>
        </w:tabs>
        <w:ind w:left="2160" w:hanging="360"/>
      </w:pPr>
      <w:rPr>
        <w:rFonts w:ascii="Symbol" w:hAnsi="Symbol" w:hint="default"/>
      </w:rPr>
    </w:lvl>
    <w:lvl w:ilvl="3" w:tplc="32B6B8B4" w:tentative="1">
      <w:start w:val="1"/>
      <w:numFmt w:val="bullet"/>
      <w:lvlText w:val=""/>
      <w:lvlJc w:val="left"/>
      <w:pPr>
        <w:tabs>
          <w:tab w:val="num" w:pos="2880"/>
        </w:tabs>
        <w:ind w:left="2880" w:hanging="360"/>
      </w:pPr>
      <w:rPr>
        <w:rFonts w:ascii="Symbol" w:hAnsi="Symbol" w:hint="default"/>
      </w:rPr>
    </w:lvl>
    <w:lvl w:ilvl="4" w:tplc="460E09F2" w:tentative="1">
      <w:start w:val="1"/>
      <w:numFmt w:val="bullet"/>
      <w:lvlText w:val=""/>
      <w:lvlJc w:val="left"/>
      <w:pPr>
        <w:tabs>
          <w:tab w:val="num" w:pos="3600"/>
        </w:tabs>
        <w:ind w:left="3600" w:hanging="360"/>
      </w:pPr>
      <w:rPr>
        <w:rFonts w:ascii="Symbol" w:hAnsi="Symbol" w:hint="default"/>
      </w:rPr>
    </w:lvl>
    <w:lvl w:ilvl="5" w:tplc="D178951E" w:tentative="1">
      <w:start w:val="1"/>
      <w:numFmt w:val="bullet"/>
      <w:lvlText w:val=""/>
      <w:lvlJc w:val="left"/>
      <w:pPr>
        <w:tabs>
          <w:tab w:val="num" w:pos="4320"/>
        </w:tabs>
        <w:ind w:left="4320" w:hanging="360"/>
      </w:pPr>
      <w:rPr>
        <w:rFonts w:ascii="Symbol" w:hAnsi="Symbol" w:hint="default"/>
      </w:rPr>
    </w:lvl>
    <w:lvl w:ilvl="6" w:tplc="247AA290" w:tentative="1">
      <w:start w:val="1"/>
      <w:numFmt w:val="bullet"/>
      <w:lvlText w:val=""/>
      <w:lvlJc w:val="left"/>
      <w:pPr>
        <w:tabs>
          <w:tab w:val="num" w:pos="5040"/>
        </w:tabs>
        <w:ind w:left="5040" w:hanging="360"/>
      </w:pPr>
      <w:rPr>
        <w:rFonts w:ascii="Symbol" w:hAnsi="Symbol" w:hint="default"/>
      </w:rPr>
    </w:lvl>
    <w:lvl w:ilvl="7" w:tplc="0472D63C" w:tentative="1">
      <w:start w:val="1"/>
      <w:numFmt w:val="bullet"/>
      <w:lvlText w:val=""/>
      <w:lvlJc w:val="left"/>
      <w:pPr>
        <w:tabs>
          <w:tab w:val="num" w:pos="5760"/>
        </w:tabs>
        <w:ind w:left="5760" w:hanging="360"/>
      </w:pPr>
      <w:rPr>
        <w:rFonts w:ascii="Symbol" w:hAnsi="Symbol" w:hint="default"/>
      </w:rPr>
    </w:lvl>
    <w:lvl w:ilvl="8" w:tplc="6836762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6D167D4"/>
    <w:multiLevelType w:val="hybridMultilevel"/>
    <w:tmpl w:val="ECD8BF2A"/>
    <w:lvl w:ilvl="0" w:tplc="E8FA3E72">
      <w:start w:val="1"/>
      <w:numFmt w:val="bullet"/>
      <w:lvlText w:val="•"/>
      <w:lvlJc w:val="left"/>
      <w:pPr>
        <w:tabs>
          <w:tab w:val="num" w:pos="644"/>
        </w:tabs>
        <w:ind w:left="644" w:hanging="360"/>
      </w:pPr>
      <w:rPr>
        <w:rFonts w:ascii="Arial" w:hAnsi="Arial" w:hint="default"/>
      </w:rPr>
    </w:lvl>
    <w:lvl w:ilvl="1" w:tplc="08C6F28A">
      <w:start w:val="1"/>
      <w:numFmt w:val="bullet"/>
      <w:lvlText w:val="•"/>
      <w:lvlJc w:val="left"/>
      <w:pPr>
        <w:tabs>
          <w:tab w:val="num" w:pos="1364"/>
        </w:tabs>
        <w:ind w:left="1364" w:hanging="360"/>
      </w:pPr>
      <w:rPr>
        <w:rFonts w:ascii="Arial" w:hAnsi="Arial" w:hint="default"/>
      </w:rPr>
    </w:lvl>
    <w:lvl w:ilvl="2" w:tplc="5376553C">
      <w:start w:val="270"/>
      <w:numFmt w:val="bullet"/>
      <w:lvlText w:val="•"/>
      <w:lvlJc w:val="left"/>
      <w:pPr>
        <w:tabs>
          <w:tab w:val="num" w:pos="2084"/>
        </w:tabs>
        <w:ind w:left="2084" w:hanging="360"/>
      </w:pPr>
      <w:rPr>
        <w:rFonts w:ascii="Arial" w:hAnsi="Arial" w:hint="default"/>
      </w:rPr>
    </w:lvl>
    <w:lvl w:ilvl="3" w:tplc="5B564E78">
      <w:numFmt w:val="bullet"/>
      <w:lvlText w:val="-"/>
      <w:lvlJc w:val="left"/>
      <w:pPr>
        <w:ind w:left="2804" w:hanging="360"/>
      </w:pPr>
      <w:rPr>
        <w:rFonts w:ascii="Times New Roman" w:eastAsia="SimSun" w:hAnsi="Times New Roman" w:cs="Times New Roman" w:hint="default"/>
      </w:rPr>
    </w:lvl>
    <w:lvl w:ilvl="4" w:tplc="B11C004C" w:tentative="1">
      <w:start w:val="1"/>
      <w:numFmt w:val="bullet"/>
      <w:lvlText w:val="•"/>
      <w:lvlJc w:val="left"/>
      <w:pPr>
        <w:tabs>
          <w:tab w:val="num" w:pos="3524"/>
        </w:tabs>
        <w:ind w:left="3524" w:hanging="360"/>
      </w:pPr>
      <w:rPr>
        <w:rFonts w:ascii="Arial" w:hAnsi="Arial" w:hint="default"/>
      </w:rPr>
    </w:lvl>
    <w:lvl w:ilvl="5" w:tplc="B2AAABD2" w:tentative="1">
      <w:start w:val="1"/>
      <w:numFmt w:val="bullet"/>
      <w:lvlText w:val="•"/>
      <w:lvlJc w:val="left"/>
      <w:pPr>
        <w:tabs>
          <w:tab w:val="num" w:pos="4244"/>
        </w:tabs>
        <w:ind w:left="4244" w:hanging="360"/>
      </w:pPr>
      <w:rPr>
        <w:rFonts w:ascii="Arial" w:hAnsi="Arial" w:hint="default"/>
      </w:rPr>
    </w:lvl>
    <w:lvl w:ilvl="6" w:tplc="32460292" w:tentative="1">
      <w:start w:val="1"/>
      <w:numFmt w:val="bullet"/>
      <w:lvlText w:val="•"/>
      <w:lvlJc w:val="left"/>
      <w:pPr>
        <w:tabs>
          <w:tab w:val="num" w:pos="4964"/>
        </w:tabs>
        <w:ind w:left="4964" w:hanging="360"/>
      </w:pPr>
      <w:rPr>
        <w:rFonts w:ascii="Arial" w:hAnsi="Arial" w:hint="default"/>
      </w:rPr>
    </w:lvl>
    <w:lvl w:ilvl="7" w:tplc="DAE2C89A" w:tentative="1">
      <w:start w:val="1"/>
      <w:numFmt w:val="bullet"/>
      <w:lvlText w:val="•"/>
      <w:lvlJc w:val="left"/>
      <w:pPr>
        <w:tabs>
          <w:tab w:val="num" w:pos="5684"/>
        </w:tabs>
        <w:ind w:left="5684" w:hanging="360"/>
      </w:pPr>
      <w:rPr>
        <w:rFonts w:ascii="Arial" w:hAnsi="Arial" w:hint="default"/>
      </w:rPr>
    </w:lvl>
    <w:lvl w:ilvl="8" w:tplc="510A6A5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70785F"/>
    <w:multiLevelType w:val="hybridMultilevel"/>
    <w:tmpl w:val="31B2FE52"/>
    <w:lvl w:ilvl="0" w:tplc="467A2CA8">
      <w:start w:val="1"/>
      <w:numFmt w:val="bullet"/>
      <w:lvlText w:val="o"/>
      <w:lvlJc w:val="left"/>
      <w:pPr>
        <w:tabs>
          <w:tab w:val="num" w:pos="720"/>
        </w:tabs>
        <w:ind w:left="720" w:hanging="360"/>
      </w:pPr>
      <w:rPr>
        <w:rFonts w:ascii="Courier New" w:hAnsi="Courier New" w:hint="default"/>
      </w:rPr>
    </w:lvl>
    <w:lvl w:ilvl="1" w:tplc="8FF64A0C" w:tentative="1">
      <w:start w:val="1"/>
      <w:numFmt w:val="bullet"/>
      <w:lvlText w:val="o"/>
      <w:lvlJc w:val="left"/>
      <w:pPr>
        <w:tabs>
          <w:tab w:val="num" w:pos="1440"/>
        </w:tabs>
        <w:ind w:left="1440" w:hanging="360"/>
      </w:pPr>
      <w:rPr>
        <w:rFonts w:ascii="Courier New" w:hAnsi="Courier New" w:hint="default"/>
      </w:rPr>
    </w:lvl>
    <w:lvl w:ilvl="2" w:tplc="1DC20862" w:tentative="1">
      <w:start w:val="1"/>
      <w:numFmt w:val="bullet"/>
      <w:lvlText w:val="o"/>
      <w:lvlJc w:val="left"/>
      <w:pPr>
        <w:tabs>
          <w:tab w:val="num" w:pos="2160"/>
        </w:tabs>
        <w:ind w:left="2160" w:hanging="360"/>
      </w:pPr>
      <w:rPr>
        <w:rFonts w:ascii="Courier New" w:hAnsi="Courier New" w:hint="default"/>
      </w:rPr>
    </w:lvl>
    <w:lvl w:ilvl="3" w:tplc="0B7CE636" w:tentative="1">
      <w:start w:val="1"/>
      <w:numFmt w:val="bullet"/>
      <w:lvlText w:val="o"/>
      <w:lvlJc w:val="left"/>
      <w:pPr>
        <w:tabs>
          <w:tab w:val="num" w:pos="2880"/>
        </w:tabs>
        <w:ind w:left="2880" w:hanging="360"/>
      </w:pPr>
      <w:rPr>
        <w:rFonts w:ascii="Courier New" w:hAnsi="Courier New" w:hint="default"/>
      </w:rPr>
    </w:lvl>
    <w:lvl w:ilvl="4" w:tplc="49D86EC0" w:tentative="1">
      <w:start w:val="1"/>
      <w:numFmt w:val="bullet"/>
      <w:lvlText w:val="o"/>
      <w:lvlJc w:val="left"/>
      <w:pPr>
        <w:tabs>
          <w:tab w:val="num" w:pos="3600"/>
        </w:tabs>
        <w:ind w:left="3600" w:hanging="360"/>
      </w:pPr>
      <w:rPr>
        <w:rFonts w:ascii="Courier New" w:hAnsi="Courier New" w:hint="default"/>
      </w:rPr>
    </w:lvl>
    <w:lvl w:ilvl="5" w:tplc="13BC8896" w:tentative="1">
      <w:start w:val="1"/>
      <w:numFmt w:val="bullet"/>
      <w:lvlText w:val="o"/>
      <w:lvlJc w:val="left"/>
      <w:pPr>
        <w:tabs>
          <w:tab w:val="num" w:pos="4320"/>
        </w:tabs>
        <w:ind w:left="4320" w:hanging="360"/>
      </w:pPr>
      <w:rPr>
        <w:rFonts w:ascii="Courier New" w:hAnsi="Courier New" w:hint="default"/>
      </w:rPr>
    </w:lvl>
    <w:lvl w:ilvl="6" w:tplc="4C5A8FE0" w:tentative="1">
      <w:start w:val="1"/>
      <w:numFmt w:val="bullet"/>
      <w:lvlText w:val="o"/>
      <w:lvlJc w:val="left"/>
      <w:pPr>
        <w:tabs>
          <w:tab w:val="num" w:pos="5040"/>
        </w:tabs>
        <w:ind w:left="5040" w:hanging="360"/>
      </w:pPr>
      <w:rPr>
        <w:rFonts w:ascii="Courier New" w:hAnsi="Courier New" w:hint="default"/>
      </w:rPr>
    </w:lvl>
    <w:lvl w:ilvl="7" w:tplc="1E9488C6" w:tentative="1">
      <w:start w:val="1"/>
      <w:numFmt w:val="bullet"/>
      <w:lvlText w:val="o"/>
      <w:lvlJc w:val="left"/>
      <w:pPr>
        <w:tabs>
          <w:tab w:val="num" w:pos="5760"/>
        </w:tabs>
        <w:ind w:left="5760" w:hanging="360"/>
      </w:pPr>
      <w:rPr>
        <w:rFonts w:ascii="Courier New" w:hAnsi="Courier New" w:hint="default"/>
      </w:rPr>
    </w:lvl>
    <w:lvl w:ilvl="8" w:tplc="7B7EEFFA"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A1B6104"/>
    <w:multiLevelType w:val="hybridMultilevel"/>
    <w:tmpl w:val="4678BDE2"/>
    <w:lvl w:ilvl="0" w:tplc="E8FA3E72">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10" w15:restartNumberingAfterBreak="0">
    <w:nsid w:val="5471372D"/>
    <w:multiLevelType w:val="hybridMultilevel"/>
    <w:tmpl w:val="CF2A2A0A"/>
    <w:lvl w:ilvl="0" w:tplc="12C8EF5E">
      <w:start w:val="1"/>
      <w:numFmt w:val="bullet"/>
      <w:lvlText w:val=""/>
      <w:lvlJc w:val="left"/>
      <w:pPr>
        <w:tabs>
          <w:tab w:val="num" w:pos="720"/>
        </w:tabs>
        <w:ind w:left="720" w:hanging="360"/>
      </w:pPr>
      <w:rPr>
        <w:rFonts w:ascii="Symbol" w:hAnsi="Symbol" w:hint="default"/>
      </w:rPr>
    </w:lvl>
    <w:lvl w:ilvl="1" w:tplc="91701BF0">
      <w:start w:val="238"/>
      <w:numFmt w:val="bullet"/>
      <w:lvlText w:val="o"/>
      <w:lvlJc w:val="left"/>
      <w:pPr>
        <w:tabs>
          <w:tab w:val="num" w:pos="1440"/>
        </w:tabs>
        <w:ind w:left="1440" w:hanging="360"/>
      </w:pPr>
      <w:rPr>
        <w:rFonts w:ascii="Courier New" w:hAnsi="Courier New" w:hint="default"/>
      </w:rPr>
    </w:lvl>
    <w:lvl w:ilvl="2" w:tplc="0B14508C" w:tentative="1">
      <w:start w:val="1"/>
      <w:numFmt w:val="bullet"/>
      <w:lvlText w:val=""/>
      <w:lvlJc w:val="left"/>
      <w:pPr>
        <w:tabs>
          <w:tab w:val="num" w:pos="2160"/>
        </w:tabs>
        <w:ind w:left="2160" w:hanging="360"/>
      </w:pPr>
      <w:rPr>
        <w:rFonts w:ascii="Symbol" w:hAnsi="Symbol" w:hint="default"/>
      </w:rPr>
    </w:lvl>
    <w:lvl w:ilvl="3" w:tplc="911C46BC" w:tentative="1">
      <w:start w:val="1"/>
      <w:numFmt w:val="bullet"/>
      <w:lvlText w:val=""/>
      <w:lvlJc w:val="left"/>
      <w:pPr>
        <w:tabs>
          <w:tab w:val="num" w:pos="2880"/>
        </w:tabs>
        <w:ind w:left="2880" w:hanging="360"/>
      </w:pPr>
      <w:rPr>
        <w:rFonts w:ascii="Symbol" w:hAnsi="Symbol" w:hint="default"/>
      </w:rPr>
    </w:lvl>
    <w:lvl w:ilvl="4" w:tplc="017080DE" w:tentative="1">
      <w:start w:val="1"/>
      <w:numFmt w:val="bullet"/>
      <w:lvlText w:val=""/>
      <w:lvlJc w:val="left"/>
      <w:pPr>
        <w:tabs>
          <w:tab w:val="num" w:pos="3600"/>
        </w:tabs>
        <w:ind w:left="3600" w:hanging="360"/>
      </w:pPr>
      <w:rPr>
        <w:rFonts w:ascii="Symbol" w:hAnsi="Symbol" w:hint="default"/>
      </w:rPr>
    </w:lvl>
    <w:lvl w:ilvl="5" w:tplc="2754471C" w:tentative="1">
      <w:start w:val="1"/>
      <w:numFmt w:val="bullet"/>
      <w:lvlText w:val=""/>
      <w:lvlJc w:val="left"/>
      <w:pPr>
        <w:tabs>
          <w:tab w:val="num" w:pos="4320"/>
        </w:tabs>
        <w:ind w:left="4320" w:hanging="360"/>
      </w:pPr>
      <w:rPr>
        <w:rFonts w:ascii="Symbol" w:hAnsi="Symbol" w:hint="default"/>
      </w:rPr>
    </w:lvl>
    <w:lvl w:ilvl="6" w:tplc="7D50C7E2" w:tentative="1">
      <w:start w:val="1"/>
      <w:numFmt w:val="bullet"/>
      <w:lvlText w:val=""/>
      <w:lvlJc w:val="left"/>
      <w:pPr>
        <w:tabs>
          <w:tab w:val="num" w:pos="5040"/>
        </w:tabs>
        <w:ind w:left="5040" w:hanging="360"/>
      </w:pPr>
      <w:rPr>
        <w:rFonts w:ascii="Symbol" w:hAnsi="Symbol" w:hint="default"/>
      </w:rPr>
    </w:lvl>
    <w:lvl w:ilvl="7" w:tplc="B540F864" w:tentative="1">
      <w:start w:val="1"/>
      <w:numFmt w:val="bullet"/>
      <w:lvlText w:val=""/>
      <w:lvlJc w:val="left"/>
      <w:pPr>
        <w:tabs>
          <w:tab w:val="num" w:pos="5760"/>
        </w:tabs>
        <w:ind w:left="5760" w:hanging="360"/>
      </w:pPr>
      <w:rPr>
        <w:rFonts w:ascii="Symbol" w:hAnsi="Symbol" w:hint="default"/>
      </w:rPr>
    </w:lvl>
    <w:lvl w:ilvl="8" w:tplc="C652BBD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4953F68"/>
    <w:multiLevelType w:val="hybridMultilevel"/>
    <w:tmpl w:val="B530797A"/>
    <w:lvl w:ilvl="0" w:tplc="CC0EB36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FF81ACD"/>
    <w:multiLevelType w:val="hybridMultilevel"/>
    <w:tmpl w:val="D80241C2"/>
    <w:lvl w:ilvl="0" w:tplc="0AF81BEA">
      <w:start w:val="1"/>
      <w:numFmt w:val="bullet"/>
      <w:lvlText w:val=""/>
      <w:lvlJc w:val="left"/>
      <w:pPr>
        <w:tabs>
          <w:tab w:val="num" w:pos="720"/>
        </w:tabs>
        <w:ind w:left="720" w:hanging="360"/>
      </w:pPr>
      <w:rPr>
        <w:rFonts w:ascii="Symbol" w:hAnsi="Symbol" w:hint="default"/>
      </w:rPr>
    </w:lvl>
    <w:lvl w:ilvl="1" w:tplc="3662ACC2" w:tentative="1">
      <w:start w:val="1"/>
      <w:numFmt w:val="bullet"/>
      <w:lvlText w:val=""/>
      <w:lvlJc w:val="left"/>
      <w:pPr>
        <w:tabs>
          <w:tab w:val="num" w:pos="1440"/>
        </w:tabs>
        <w:ind w:left="1440" w:hanging="360"/>
      </w:pPr>
      <w:rPr>
        <w:rFonts w:ascii="Symbol" w:hAnsi="Symbol" w:hint="default"/>
      </w:rPr>
    </w:lvl>
    <w:lvl w:ilvl="2" w:tplc="2C588C1E" w:tentative="1">
      <w:start w:val="1"/>
      <w:numFmt w:val="bullet"/>
      <w:lvlText w:val=""/>
      <w:lvlJc w:val="left"/>
      <w:pPr>
        <w:tabs>
          <w:tab w:val="num" w:pos="2160"/>
        </w:tabs>
        <w:ind w:left="2160" w:hanging="360"/>
      </w:pPr>
      <w:rPr>
        <w:rFonts w:ascii="Symbol" w:hAnsi="Symbol" w:hint="default"/>
      </w:rPr>
    </w:lvl>
    <w:lvl w:ilvl="3" w:tplc="03DA394E" w:tentative="1">
      <w:start w:val="1"/>
      <w:numFmt w:val="bullet"/>
      <w:lvlText w:val=""/>
      <w:lvlJc w:val="left"/>
      <w:pPr>
        <w:tabs>
          <w:tab w:val="num" w:pos="2880"/>
        </w:tabs>
        <w:ind w:left="2880" w:hanging="360"/>
      </w:pPr>
      <w:rPr>
        <w:rFonts w:ascii="Symbol" w:hAnsi="Symbol" w:hint="default"/>
      </w:rPr>
    </w:lvl>
    <w:lvl w:ilvl="4" w:tplc="C51C6FAC" w:tentative="1">
      <w:start w:val="1"/>
      <w:numFmt w:val="bullet"/>
      <w:lvlText w:val=""/>
      <w:lvlJc w:val="left"/>
      <w:pPr>
        <w:tabs>
          <w:tab w:val="num" w:pos="3600"/>
        </w:tabs>
        <w:ind w:left="3600" w:hanging="360"/>
      </w:pPr>
      <w:rPr>
        <w:rFonts w:ascii="Symbol" w:hAnsi="Symbol" w:hint="default"/>
      </w:rPr>
    </w:lvl>
    <w:lvl w:ilvl="5" w:tplc="7C18466A" w:tentative="1">
      <w:start w:val="1"/>
      <w:numFmt w:val="bullet"/>
      <w:lvlText w:val=""/>
      <w:lvlJc w:val="left"/>
      <w:pPr>
        <w:tabs>
          <w:tab w:val="num" w:pos="4320"/>
        </w:tabs>
        <w:ind w:left="4320" w:hanging="360"/>
      </w:pPr>
      <w:rPr>
        <w:rFonts w:ascii="Symbol" w:hAnsi="Symbol" w:hint="default"/>
      </w:rPr>
    </w:lvl>
    <w:lvl w:ilvl="6" w:tplc="D8DAC142" w:tentative="1">
      <w:start w:val="1"/>
      <w:numFmt w:val="bullet"/>
      <w:lvlText w:val=""/>
      <w:lvlJc w:val="left"/>
      <w:pPr>
        <w:tabs>
          <w:tab w:val="num" w:pos="5040"/>
        </w:tabs>
        <w:ind w:left="5040" w:hanging="360"/>
      </w:pPr>
      <w:rPr>
        <w:rFonts w:ascii="Symbol" w:hAnsi="Symbol" w:hint="default"/>
      </w:rPr>
    </w:lvl>
    <w:lvl w:ilvl="7" w:tplc="9E5E0FD6" w:tentative="1">
      <w:start w:val="1"/>
      <w:numFmt w:val="bullet"/>
      <w:lvlText w:val=""/>
      <w:lvlJc w:val="left"/>
      <w:pPr>
        <w:tabs>
          <w:tab w:val="num" w:pos="5760"/>
        </w:tabs>
        <w:ind w:left="5760" w:hanging="360"/>
      </w:pPr>
      <w:rPr>
        <w:rFonts w:ascii="Symbol" w:hAnsi="Symbol" w:hint="default"/>
      </w:rPr>
    </w:lvl>
    <w:lvl w:ilvl="8" w:tplc="D77E8ABE" w:tentative="1">
      <w:start w:val="1"/>
      <w:numFmt w:val="bullet"/>
      <w:lvlText w:val=""/>
      <w:lvlJc w:val="left"/>
      <w:pPr>
        <w:tabs>
          <w:tab w:val="num" w:pos="6480"/>
        </w:tabs>
        <w:ind w:left="6480" w:hanging="360"/>
      </w:pPr>
      <w:rPr>
        <w:rFonts w:ascii="Symbol" w:hAnsi="Symbol" w:hint="default"/>
      </w:rPr>
    </w:lvl>
  </w:abstractNum>
  <w:num w:numId="1">
    <w:abstractNumId w:val="5"/>
  </w:num>
  <w:num w:numId="2">
    <w:abstractNumId w:val="9"/>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8"/>
  </w:num>
  <w:num w:numId="5">
    <w:abstractNumId w:val="0"/>
  </w:num>
  <w:num w:numId="6">
    <w:abstractNumId w:val="3"/>
  </w:num>
  <w:num w:numId="7">
    <w:abstractNumId w:val="11"/>
  </w:num>
  <w:num w:numId="8">
    <w:abstractNumId w:val="6"/>
  </w:num>
  <w:num w:numId="9">
    <w:abstractNumId w:val="2"/>
  </w:num>
  <w:num w:numId="10">
    <w:abstractNumId w:val="7"/>
  </w:num>
  <w:num w:numId="11">
    <w:abstractNumId w:val="1"/>
  </w:num>
  <w:num w:numId="12">
    <w:abstractNumId w:val="10"/>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414A"/>
    <w:rsid w:val="00004AC8"/>
    <w:rsid w:val="00006055"/>
    <w:rsid w:val="00006AD4"/>
    <w:rsid w:val="000070FB"/>
    <w:rsid w:val="000074C4"/>
    <w:rsid w:val="000079A6"/>
    <w:rsid w:val="000105E4"/>
    <w:rsid w:val="00011BB2"/>
    <w:rsid w:val="00011E10"/>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6B7"/>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1586"/>
    <w:rsid w:val="00062159"/>
    <w:rsid w:val="0006245E"/>
    <w:rsid w:val="00062ABB"/>
    <w:rsid w:val="00063196"/>
    <w:rsid w:val="000631B7"/>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D32"/>
    <w:rsid w:val="0007208A"/>
    <w:rsid w:val="000721F7"/>
    <w:rsid w:val="00072BBA"/>
    <w:rsid w:val="00072FF5"/>
    <w:rsid w:val="000734E8"/>
    <w:rsid w:val="00074A5A"/>
    <w:rsid w:val="00074BE9"/>
    <w:rsid w:val="00074BEF"/>
    <w:rsid w:val="00075FDA"/>
    <w:rsid w:val="000762E8"/>
    <w:rsid w:val="00076386"/>
    <w:rsid w:val="00076D82"/>
    <w:rsid w:val="00076F96"/>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85A"/>
    <w:rsid w:val="00091A92"/>
    <w:rsid w:val="0009283C"/>
    <w:rsid w:val="00093C49"/>
    <w:rsid w:val="00094050"/>
    <w:rsid w:val="00095A80"/>
    <w:rsid w:val="00096724"/>
    <w:rsid w:val="000973C8"/>
    <w:rsid w:val="000973E1"/>
    <w:rsid w:val="00097601"/>
    <w:rsid w:val="000A00E7"/>
    <w:rsid w:val="000A0267"/>
    <w:rsid w:val="000A1402"/>
    <w:rsid w:val="000A20BA"/>
    <w:rsid w:val="000A262C"/>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A5C"/>
    <w:rsid w:val="000B1C5E"/>
    <w:rsid w:val="000B1D79"/>
    <w:rsid w:val="000B2282"/>
    <w:rsid w:val="000B23E2"/>
    <w:rsid w:val="000B2A11"/>
    <w:rsid w:val="000B2A5B"/>
    <w:rsid w:val="000B2B69"/>
    <w:rsid w:val="000B3B91"/>
    <w:rsid w:val="000B5431"/>
    <w:rsid w:val="000B5AC9"/>
    <w:rsid w:val="000B5F0A"/>
    <w:rsid w:val="000B7B26"/>
    <w:rsid w:val="000B7B9A"/>
    <w:rsid w:val="000C0E6F"/>
    <w:rsid w:val="000C13BC"/>
    <w:rsid w:val="000C1D59"/>
    <w:rsid w:val="000C2756"/>
    <w:rsid w:val="000C2F8B"/>
    <w:rsid w:val="000C33A9"/>
    <w:rsid w:val="000C3B02"/>
    <w:rsid w:val="000C48B7"/>
    <w:rsid w:val="000C501D"/>
    <w:rsid w:val="000C5041"/>
    <w:rsid w:val="000C74BA"/>
    <w:rsid w:val="000C7531"/>
    <w:rsid w:val="000C7950"/>
    <w:rsid w:val="000C7C3F"/>
    <w:rsid w:val="000C7ED5"/>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E011A"/>
    <w:rsid w:val="000E0699"/>
    <w:rsid w:val="000E071E"/>
    <w:rsid w:val="000E14B3"/>
    <w:rsid w:val="000E248B"/>
    <w:rsid w:val="000E27AA"/>
    <w:rsid w:val="000E337A"/>
    <w:rsid w:val="000E4350"/>
    <w:rsid w:val="000E4408"/>
    <w:rsid w:val="000E4FC4"/>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777"/>
    <w:rsid w:val="00102C9F"/>
    <w:rsid w:val="001032F5"/>
    <w:rsid w:val="001036C8"/>
    <w:rsid w:val="00103AB4"/>
    <w:rsid w:val="00104479"/>
    <w:rsid w:val="00105DB7"/>
    <w:rsid w:val="00105F3E"/>
    <w:rsid w:val="001067CD"/>
    <w:rsid w:val="001068D2"/>
    <w:rsid w:val="001103BD"/>
    <w:rsid w:val="00111208"/>
    <w:rsid w:val="00111808"/>
    <w:rsid w:val="0011286F"/>
    <w:rsid w:val="0011339F"/>
    <w:rsid w:val="001133F0"/>
    <w:rsid w:val="001141FD"/>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2E1"/>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13B1"/>
    <w:rsid w:val="00153A0F"/>
    <w:rsid w:val="00153D81"/>
    <w:rsid w:val="001540E4"/>
    <w:rsid w:val="00154DA4"/>
    <w:rsid w:val="00155464"/>
    <w:rsid w:val="00155BFD"/>
    <w:rsid w:val="00155D7B"/>
    <w:rsid w:val="00156A19"/>
    <w:rsid w:val="00156B3B"/>
    <w:rsid w:val="00156DC3"/>
    <w:rsid w:val="00157390"/>
    <w:rsid w:val="00160998"/>
    <w:rsid w:val="00160CD6"/>
    <w:rsid w:val="00161C3D"/>
    <w:rsid w:val="00161ECD"/>
    <w:rsid w:val="00161F86"/>
    <w:rsid w:val="00162742"/>
    <w:rsid w:val="001628BF"/>
    <w:rsid w:val="0016316A"/>
    <w:rsid w:val="001631A7"/>
    <w:rsid w:val="00163496"/>
    <w:rsid w:val="00163669"/>
    <w:rsid w:val="00163E1B"/>
    <w:rsid w:val="00164171"/>
    <w:rsid w:val="00164BA5"/>
    <w:rsid w:val="00164E58"/>
    <w:rsid w:val="00165033"/>
    <w:rsid w:val="00165B18"/>
    <w:rsid w:val="00166205"/>
    <w:rsid w:val="00166283"/>
    <w:rsid w:val="00166ECB"/>
    <w:rsid w:val="001670EA"/>
    <w:rsid w:val="00167256"/>
    <w:rsid w:val="001672D9"/>
    <w:rsid w:val="001673B2"/>
    <w:rsid w:val="001674A0"/>
    <w:rsid w:val="00167796"/>
    <w:rsid w:val="00170A5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0620"/>
    <w:rsid w:val="0019151B"/>
    <w:rsid w:val="00192EE5"/>
    <w:rsid w:val="00192FE6"/>
    <w:rsid w:val="00193986"/>
    <w:rsid w:val="00193B08"/>
    <w:rsid w:val="00194570"/>
    <w:rsid w:val="00195E46"/>
    <w:rsid w:val="00195EC5"/>
    <w:rsid w:val="00196122"/>
    <w:rsid w:val="00196BF4"/>
    <w:rsid w:val="00196F36"/>
    <w:rsid w:val="001972DA"/>
    <w:rsid w:val="001976AA"/>
    <w:rsid w:val="001A02F6"/>
    <w:rsid w:val="001A0F67"/>
    <w:rsid w:val="001A15C6"/>
    <w:rsid w:val="001A19F6"/>
    <w:rsid w:val="001A1F08"/>
    <w:rsid w:val="001A32B7"/>
    <w:rsid w:val="001A4436"/>
    <w:rsid w:val="001A4F3E"/>
    <w:rsid w:val="001A5E19"/>
    <w:rsid w:val="001A5F80"/>
    <w:rsid w:val="001A624F"/>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9CA"/>
    <w:rsid w:val="001B7E0C"/>
    <w:rsid w:val="001C0586"/>
    <w:rsid w:val="001C0674"/>
    <w:rsid w:val="001C0B05"/>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2FD1"/>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5A3"/>
    <w:rsid w:val="0021683C"/>
    <w:rsid w:val="00216856"/>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BDA"/>
    <w:rsid w:val="0023011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4D7"/>
    <w:rsid w:val="00233CDC"/>
    <w:rsid w:val="00233D0E"/>
    <w:rsid w:val="0023487D"/>
    <w:rsid w:val="00234F89"/>
    <w:rsid w:val="0023509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51BD"/>
    <w:rsid w:val="00255699"/>
    <w:rsid w:val="00255F73"/>
    <w:rsid w:val="002568D0"/>
    <w:rsid w:val="00256B73"/>
    <w:rsid w:val="00257600"/>
    <w:rsid w:val="002606E9"/>
    <w:rsid w:val="00262661"/>
    <w:rsid w:val="002626BA"/>
    <w:rsid w:val="0026299C"/>
    <w:rsid w:val="002632DF"/>
    <w:rsid w:val="0026400A"/>
    <w:rsid w:val="002640BA"/>
    <w:rsid w:val="00264496"/>
    <w:rsid w:val="00264CF2"/>
    <w:rsid w:val="00266462"/>
    <w:rsid w:val="00267587"/>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C9D"/>
    <w:rsid w:val="00297CC6"/>
    <w:rsid w:val="002A08C6"/>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1C49"/>
    <w:rsid w:val="002B23D7"/>
    <w:rsid w:val="002B257E"/>
    <w:rsid w:val="002B2602"/>
    <w:rsid w:val="002B2813"/>
    <w:rsid w:val="002B2D29"/>
    <w:rsid w:val="002B2ED0"/>
    <w:rsid w:val="002B411D"/>
    <w:rsid w:val="002B5DA0"/>
    <w:rsid w:val="002B612C"/>
    <w:rsid w:val="002B6786"/>
    <w:rsid w:val="002B7FD4"/>
    <w:rsid w:val="002C0C4B"/>
    <w:rsid w:val="002C172D"/>
    <w:rsid w:val="002C1EEA"/>
    <w:rsid w:val="002C2006"/>
    <w:rsid w:val="002C2600"/>
    <w:rsid w:val="002C2BDD"/>
    <w:rsid w:val="002C47AD"/>
    <w:rsid w:val="002C566C"/>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5A1"/>
    <w:rsid w:val="002D6E49"/>
    <w:rsid w:val="002D7C86"/>
    <w:rsid w:val="002E0692"/>
    <w:rsid w:val="002E1352"/>
    <w:rsid w:val="002E1CA3"/>
    <w:rsid w:val="002E1D74"/>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D24"/>
    <w:rsid w:val="002F048F"/>
    <w:rsid w:val="002F0642"/>
    <w:rsid w:val="002F1038"/>
    <w:rsid w:val="002F138A"/>
    <w:rsid w:val="002F1B80"/>
    <w:rsid w:val="002F1CDB"/>
    <w:rsid w:val="002F22FF"/>
    <w:rsid w:val="002F2CB7"/>
    <w:rsid w:val="002F2D8F"/>
    <w:rsid w:val="002F496F"/>
    <w:rsid w:val="002F4A39"/>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0FB3"/>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0A1F"/>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3F"/>
    <w:rsid w:val="00341E60"/>
    <w:rsid w:val="0034217F"/>
    <w:rsid w:val="00342591"/>
    <w:rsid w:val="00342969"/>
    <w:rsid w:val="00342AD2"/>
    <w:rsid w:val="00342DBB"/>
    <w:rsid w:val="00343954"/>
    <w:rsid w:val="00343D68"/>
    <w:rsid w:val="003442A0"/>
    <w:rsid w:val="003444E7"/>
    <w:rsid w:val="0034535E"/>
    <w:rsid w:val="00345405"/>
    <w:rsid w:val="00345471"/>
    <w:rsid w:val="0034581A"/>
    <w:rsid w:val="00345DDD"/>
    <w:rsid w:val="00346C1C"/>
    <w:rsid w:val="00346FED"/>
    <w:rsid w:val="0035007F"/>
    <w:rsid w:val="003508C7"/>
    <w:rsid w:val="003510CE"/>
    <w:rsid w:val="00351417"/>
    <w:rsid w:val="00351E01"/>
    <w:rsid w:val="003524E9"/>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41D1"/>
    <w:rsid w:val="003642A6"/>
    <w:rsid w:val="003652F5"/>
    <w:rsid w:val="003665A8"/>
    <w:rsid w:val="00366EE8"/>
    <w:rsid w:val="00367337"/>
    <w:rsid w:val="00367367"/>
    <w:rsid w:val="00367559"/>
    <w:rsid w:val="00367DA6"/>
    <w:rsid w:val="00367FD8"/>
    <w:rsid w:val="00370B63"/>
    <w:rsid w:val="00370E74"/>
    <w:rsid w:val="00370FCC"/>
    <w:rsid w:val="003711AF"/>
    <w:rsid w:val="00371EF8"/>
    <w:rsid w:val="00372B56"/>
    <w:rsid w:val="00372CA9"/>
    <w:rsid w:val="00374848"/>
    <w:rsid w:val="00374CA0"/>
    <w:rsid w:val="00375D09"/>
    <w:rsid w:val="00375F58"/>
    <w:rsid w:val="003763B8"/>
    <w:rsid w:val="0037739D"/>
    <w:rsid w:val="0037749E"/>
    <w:rsid w:val="0037751C"/>
    <w:rsid w:val="003776A1"/>
    <w:rsid w:val="00377CA1"/>
    <w:rsid w:val="003800A2"/>
    <w:rsid w:val="00380F3F"/>
    <w:rsid w:val="00382232"/>
    <w:rsid w:val="00382F1A"/>
    <w:rsid w:val="00383282"/>
    <w:rsid w:val="0038358B"/>
    <w:rsid w:val="00383658"/>
    <w:rsid w:val="00383E68"/>
    <w:rsid w:val="0038412E"/>
    <w:rsid w:val="00384968"/>
    <w:rsid w:val="0038505D"/>
    <w:rsid w:val="00385880"/>
    <w:rsid w:val="00385B5E"/>
    <w:rsid w:val="00386053"/>
    <w:rsid w:val="00386169"/>
    <w:rsid w:val="003867AC"/>
    <w:rsid w:val="003871CB"/>
    <w:rsid w:val="0038771D"/>
    <w:rsid w:val="00390612"/>
    <w:rsid w:val="003908F5"/>
    <w:rsid w:val="00391C47"/>
    <w:rsid w:val="00391D0A"/>
    <w:rsid w:val="00391EA2"/>
    <w:rsid w:val="00392BD3"/>
    <w:rsid w:val="00393E44"/>
    <w:rsid w:val="00394180"/>
    <w:rsid w:val="003941BD"/>
    <w:rsid w:val="00394270"/>
    <w:rsid w:val="00394A89"/>
    <w:rsid w:val="003957FB"/>
    <w:rsid w:val="00397AB6"/>
    <w:rsid w:val="00397ACA"/>
    <w:rsid w:val="00397F06"/>
    <w:rsid w:val="003A10C3"/>
    <w:rsid w:val="003A20FA"/>
    <w:rsid w:val="003A25FF"/>
    <w:rsid w:val="003A2F16"/>
    <w:rsid w:val="003A3C2F"/>
    <w:rsid w:val="003A4449"/>
    <w:rsid w:val="003A597F"/>
    <w:rsid w:val="003A598A"/>
    <w:rsid w:val="003A5EF6"/>
    <w:rsid w:val="003A60E2"/>
    <w:rsid w:val="003A6F94"/>
    <w:rsid w:val="003A71A8"/>
    <w:rsid w:val="003B00CA"/>
    <w:rsid w:val="003B030B"/>
    <w:rsid w:val="003B0432"/>
    <w:rsid w:val="003B0821"/>
    <w:rsid w:val="003B0BE9"/>
    <w:rsid w:val="003B0DAF"/>
    <w:rsid w:val="003B2887"/>
    <w:rsid w:val="003B2898"/>
    <w:rsid w:val="003B2E9B"/>
    <w:rsid w:val="003B2F8D"/>
    <w:rsid w:val="003B3607"/>
    <w:rsid w:val="003B4FAA"/>
    <w:rsid w:val="003B547A"/>
    <w:rsid w:val="003B5782"/>
    <w:rsid w:val="003B68C8"/>
    <w:rsid w:val="003B6C6C"/>
    <w:rsid w:val="003B6CB0"/>
    <w:rsid w:val="003B75B9"/>
    <w:rsid w:val="003B7C6D"/>
    <w:rsid w:val="003B7E27"/>
    <w:rsid w:val="003B7F24"/>
    <w:rsid w:val="003C0727"/>
    <w:rsid w:val="003C0DA2"/>
    <w:rsid w:val="003C108D"/>
    <w:rsid w:val="003C1A18"/>
    <w:rsid w:val="003C2902"/>
    <w:rsid w:val="003C2CA9"/>
    <w:rsid w:val="003C3261"/>
    <w:rsid w:val="003C36E4"/>
    <w:rsid w:val="003C380F"/>
    <w:rsid w:val="003C43D2"/>
    <w:rsid w:val="003C5393"/>
    <w:rsid w:val="003C5C41"/>
    <w:rsid w:val="003C6D78"/>
    <w:rsid w:val="003C6D82"/>
    <w:rsid w:val="003C7461"/>
    <w:rsid w:val="003D0788"/>
    <w:rsid w:val="003D11E7"/>
    <w:rsid w:val="003D132A"/>
    <w:rsid w:val="003D1517"/>
    <w:rsid w:val="003D1CEB"/>
    <w:rsid w:val="003D2938"/>
    <w:rsid w:val="003D2C75"/>
    <w:rsid w:val="003D2C93"/>
    <w:rsid w:val="003D3216"/>
    <w:rsid w:val="003D3607"/>
    <w:rsid w:val="003D3A98"/>
    <w:rsid w:val="003D3FBA"/>
    <w:rsid w:val="003D402B"/>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439"/>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0164"/>
    <w:rsid w:val="00421A27"/>
    <w:rsid w:val="00421D0A"/>
    <w:rsid w:val="00423161"/>
    <w:rsid w:val="004238B8"/>
    <w:rsid w:val="004241C5"/>
    <w:rsid w:val="004244AF"/>
    <w:rsid w:val="00424D2E"/>
    <w:rsid w:val="00424FA7"/>
    <w:rsid w:val="00425397"/>
    <w:rsid w:val="004255B5"/>
    <w:rsid w:val="00425D78"/>
    <w:rsid w:val="00425FC2"/>
    <w:rsid w:val="00426428"/>
    <w:rsid w:val="00426723"/>
    <w:rsid w:val="00426A87"/>
    <w:rsid w:val="004309D8"/>
    <w:rsid w:val="00430E7D"/>
    <w:rsid w:val="00431150"/>
    <w:rsid w:val="004313D1"/>
    <w:rsid w:val="00431C84"/>
    <w:rsid w:val="00431FD5"/>
    <w:rsid w:val="00432008"/>
    <w:rsid w:val="00432110"/>
    <w:rsid w:val="004336A7"/>
    <w:rsid w:val="00433EBE"/>
    <w:rsid w:val="00434406"/>
    <w:rsid w:val="00436464"/>
    <w:rsid w:val="00437A1D"/>
    <w:rsid w:val="00437F3D"/>
    <w:rsid w:val="00440188"/>
    <w:rsid w:val="00440FED"/>
    <w:rsid w:val="00441194"/>
    <w:rsid w:val="004412FA"/>
    <w:rsid w:val="00441B0A"/>
    <w:rsid w:val="00441B92"/>
    <w:rsid w:val="00442607"/>
    <w:rsid w:val="00443791"/>
    <w:rsid w:val="00443E61"/>
    <w:rsid w:val="00443EB9"/>
    <w:rsid w:val="0044474B"/>
    <w:rsid w:val="00445F09"/>
    <w:rsid w:val="00445FF7"/>
    <w:rsid w:val="00447088"/>
    <w:rsid w:val="0044783A"/>
    <w:rsid w:val="00450575"/>
    <w:rsid w:val="00450B65"/>
    <w:rsid w:val="00450FF1"/>
    <w:rsid w:val="00451F6E"/>
    <w:rsid w:val="00452B8F"/>
    <w:rsid w:val="00453264"/>
    <w:rsid w:val="00453341"/>
    <w:rsid w:val="00453EF8"/>
    <w:rsid w:val="004545C6"/>
    <w:rsid w:val="00454C5F"/>
    <w:rsid w:val="00454DCA"/>
    <w:rsid w:val="00454F76"/>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47E"/>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B0DCB"/>
    <w:rsid w:val="004B0F23"/>
    <w:rsid w:val="004B1484"/>
    <w:rsid w:val="004B18ED"/>
    <w:rsid w:val="004B1D9E"/>
    <w:rsid w:val="004B209B"/>
    <w:rsid w:val="004B23AD"/>
    <w:rsid w:val="004B24E5"/>
    <w:rsid w:val="004B2965"/>
    <w:rsid w:val="004B380A"/>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3904"/>
    <w:rsid w:val="004D4259"/>
    <w:rsid w:val="004D4FBD"/>
    <w:rsid w:val="004D4FC0"/>
    <w:rsid w:val="004D57FC"/>
    <w:rsid w:val="004D6736"/>
    <w:rsid w:val="004D6B71"/>
    <w:rsid w:val="004D7556"/>
    <w:rsid w:val="004D7811"/>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C91"/>
    <w:rsid w:val="00514D23"/>
    <w:rsid w:val="005153CE"/>
    <w:rsid w:val="005156EE"/>
    <w:rsid w:val="00516241"/>
    <w:rsid w:val="00516FD9"/>
    <w:rsid w:val="00517261"/>
    <w:rsid w:val="0051791D"/>
    <w:rsid w:val="00517B42"/>
    <w:rsid w:val="0052001B"/>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B53"/>
    <w:rsid w:val="00543038"/>
    <w:rsid w:val="005431F5"/>
    <w:rsid w:val="005433F1"/>
    <w:rsid w:val="005434F3"/>
    <w:rsid w:val="00543707"/>
    <w:rsid w:val="00543EBB"/>
    <w:rsid w:val="00544077"/>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C7B"/>
    <w:rsid w:val="00555E03"/>
    <w:rsid w:val="00555F67"/>
    <w:rsid w:val="00556605"/>
    <w:rsid w:val="0055723C"/>
    <w:rsid w:val="005606A4"/>
    <w:rsid w:val="005607B8"/>
    <w:rsid w:val="00560CF5"/>
    <w:rsid w:val="0056272D"/>
    <w:rsid w:val="005629FE"/>
    <w:rsid w:val="00562BAB"/>
    <w:rsid w:val="0056308E"/>
    <w:rsid w:val="005638C1"/>
    <w:rsid w:val="0056415C"/>
    <w:rsid w:val="00564957"/>
    <w:rsid w:val="005649BF"/>
    <w:rsid w:val="00564EAF"/>
    <w:rsid w:val="00564FE1"/>
    <w:rsid w:val="005650ED"/>
    <w:rsid w:val="00565607"/>
    <w:rsid w:val="00565869"/>
    <w:rsid w:val="00567415"/>
    <w:rsid w:val="00567610"/>
    <w:rsid w:val="0057091F"/>
    <w:rsid w:val="00570C3A"/>
    <w:rsid w:val="00570D9F"/>
    <w:rsid w:val="00571CA8"/>
    <w:rsid w:val="00571CE1"/>
    <w:rsid w:val="00572766"/>
    <w:rsid w:val="00574771"/>
    <w:rsid w:val="005758DF"/>
    <w:rsid w:val="00576135"/>
    <w:rsid w:val="00576332"/>
    <w:rsid w:val="005763F3"/>
    <w:rsid w:val="00576465"/>
    <w:rsid w:val="0057685E"/>
    <w:rsid w:val="00576A4A"/>
    <w:rsid w:val="005778B1"/>
    <w:rsid w:val="00580675"/>
    <w:rsid w:val="00580793"/>
    <w:rsid w:val="0058137C"/>
    <w:rsid w:val="00581470"/>
    <w:rsid w:val="00581893"/>
    <w:rsid w:val="00582087"/>
    <w:rsid w:val="00582849"/>
    <w:rsid w:val="005831DD"/>
    <w:rsid w:val="005840E9"/>
    <w:rsid w:val="00584320"/>
    <w:rsid w:val="0058436F"/>
    <w:rsid w:val="00584A65"/>
    <w:rsid w:val="00584F84"/>
    <w:rsid w:val="00585484"/>
    <w:rsid w:val="0058560B"/>
    <w:rsid w:val="00587229"/>
    <w:rsid w:val="00587503"/>
    <w:rsid w:val="005877C3"/>
    <w:rsid w:val="00587F7F"/>
    <w:rsid w:val="0059007A"/>
    <w:rsid w:val="00590E8D"/>
    <w:rsid w:val="00591511"/>
    <w:rsid w:val="00591DA3"/>
    <w:rsid w:val="0059290A"/>
    <w:rsid w:val="00592F00"/>
    <w:rsid w:val="0059331A"/>
    <w:rsid w:val="005942C6"/>
    <w:rsid w:val="00594BDA"/>
    <w:rsid w:val="0059682B"/>
    <w:rsid w:val="00596BBA"/>
    <w:rsid w:val="005972F8"/>
    <w:rsid w:val="005975C4"/>
    <w:rsid w:val="005975EF"/>
    <w:rsid w:val="00597ED8"/>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693"/>
    <w:rsid w:val="005A6BC4"/>
    <w:rsid w:val="005A704D"/>
    <w:rsid w:val="005B1DEE"/>
    <w:rsid w:val="005B1FF6"/>
    <w:rsid w:val="005B2B51"/>
    <w:rsid w:val="005B2B77"/>
    <w:rsid w:val="005B34D4"/>
    <w:rsid w:val="005B3C6D"/>
    <w:rsid w:val="005B3FCC"/>
    <w:rsid w:val="005B4045"/>
    <w:rsid w:val="005B49A7"/>
    <w:rsid w:val="005B5C22"/>
    <w:rsid w:val="005B609E"/>
    <w:rsid w:val="005B63CC"/>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828"/>
    <w:rsid w:val="005C5D18"/>
    <w:rsid w:val="005C606E"/>
    <w:rsid w:val="005C6B9D"/>
    <w:rsid w:val="005C6DB8"/>
    <w:rsid w:val="005C76B7"/>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0F52"/>
    <w:rsid w:val="005E1AB8"/>
    <w:rsid w:val="005E3073"/>
    <w:rsid w:val="005E316A"/>
    <w:rsid w:val="005E5886"/>
    <w:rsid w:val="005E5D4A"/>
    <w:rsid w:val="005E5E1A"/>
    <w:rsid w:val="005E6A8D"/>
    <w:rsid w:val="005E6C16"/>
    <w:rsid w:val="005E717E"/>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CEB"/>
    <w:rsid w:val="00601DF1"/>
    <w:rsid w:val="0060231F"/>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6048"/>
    <w:rsid w:val="006362F9"/>
    <w:rsid w:val="006369A9"/>
    <w:rsid w:val="006373CD"/>
    <w:rsid w:val="006378F4"/>
    <w:rsid w:val="006403AC"/>
    <w:rsid w:val="00640672"/>
    <w:rsid w:val="006413C5"/>
    <w:rsid w:val="00641518"/>
    <w:rsid w:val="0064165D"/>
    <w:rsid w:val="00642784"/>
    <w:rsid w:val="00642E2A"/>
    <w:rsid w:val="006433BD"/>
    <w:rsid w:val="00643784"/>
    <w:rsid w:val="00643E7C"/>
    <w:rsid w:val="00644186"/>
    <w:rsid w:val="006446B4"/>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1A7"/>
    <w:rsid w:val="006556B5"/>
    <w:rsid w:val="00655E51"/>
    <w:rsid w:val="00656306"/>
    <w:rsid w:val="006565D8"/>
    <w:rsid w:val="00656649"/>
    <w:rsid w:val="00656B96"/>
    <w:rsid w:val="00656CF4"/>
    <w:rsid w:val="00656ED9"/>
    <w:rsid w:val="0065736B"/>
    <w:rsid w:val="00657AE5"/>
    <w:rsid w:val="00657C5F"/>
    <w:rsid w:val="00657D56"/>
    <w:rsid w:val="00661510"/>
    <w:rsid w:val="006619B0"/>
    <w:rsid w:val="00662012"/>
    <w:rsid w:val="00662185"/>
    <w:rsid w:val="00662543"/>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18F"/>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9C3"/>
    <w:rsid w:val="00676A64"/>
    <w:rsid w:val="00676ACE"/>
    <w:rsid w:val="00677040"/>
    <w:rsid w:val="006777AC"/>
    <w:rsid w:val="00677925"/>
    <w:rsid w:val="00677A6E"/>
    <w:rsid w:val="00677C19"/>
    <w:rsid w:val="0068043E"/>
    <w:rsid w:val="00680F46"/>
    <w:rsid w:val="00681FDC"/>
    <w:rsid w:val="006824B4"/>
    <w:rsid w:val="006829E8"/>
    <w:rsid w:val="00682B53"/>
    <w:rsid w:val="00682E2C"/>
    <w:rsid w:val="00682F27"/>
    <w:rsid w:val="00683288"/>
    <w:rsid w:val="006839E6"/>
    <w:rsid w:val="00683F93"/>
    <w:rsid w:val="0068481E"/>
    <w:rsid w:val="00685061"/>
    <w:rsid w:val="00685812"/>
    <w:rsid w:val="0069011A"/>
    <w:rsid w:val="00690403"/>
    <w:rsid w:val="00690E2E"/>
    <w:rsid w:val="006915D7"/>
    <w:rsid w:val="006927AC"/>
    <w:rsid w:val="00692814"/>
    <w:rsid w:val="006932E7"/>
    <w:rsid w:val="00693347"/>
    <w:rsid w:val="0069334C"/>
    <w:rsid w:val="00693F0C"/>
    <w:rsid w:val="00694F24"/>
    <w:rsid w:val="00695193"/>
    <w:rsid w:val="00696D63"/>
    <w:rsid w:val="0069734E"/>
    <w:rsid w:val="006A032F"/>
    <w:rsid w:val="006A22E4"/>
    <w:rsid w:val="006A2343"/>
    <w:rsid w:val="006A3274"/>
    <w:rsid w:val="006A348E"/>
    <w:rsid w:val="006A41AE"/>
    <w:rsid w:val="006A4856"/>
    <w:rsid w:val="006A4DBE"/>
    <w:rsid w:val="006A564B"/>
    <w:rsid w:val="006A59C9"/>
    <w:rsid w:val="006A7546"/>
    <w:rsid w:val="006A757C"/>
    <w:rsid w:val="006A7843"/>
    <w:rsid w:val="006B08CF"/>
    <w:rsid w:val="006B0B29"/>
    <w:rsid w:val="006B0B90"/>
    <w:rsid w:val="006B10EA"/>
    <w:rsid w:val="006B1470"/>
    <w:rsid w:val="006B1545"/>
    <w:rsid w:val="006B16E5"/>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137D"/>
    <w:rsid w:val="006D2146"/>
    <w:rsid w:val="006D26E0"/>
    <w:rsid w:val="006D30B1"/>
    <w:rsid w:val="006D3F01"/>
    <w:rsid w:val="006D5349"/>
    <w:rsid w:val="006D632E"/>
    <w:rsid w:val="006D7BA0"/>
    <w:rsid w:val="006E0023"/>
    <w:rsid w:val="006E01FF"/>
    <w:rsid w:val="006E094A"/>
    <w:rsid w:val="006E0DE0"/>
    <w:rsid w:val="006E12B1"/>
    <w:rsid w:val="006E13D1"/>
    <w:rsid w:val="006E148F"/>
    <w:rsid w:val="006E1A60"/>
    <w:rsid w:val="006E1D1A"/>
    <w:rsid w:val="006E1DD3"/>
    <w:rsid w:val="006E283E"/>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2F6"/>
    <w:rsid w:val="007225BC"/>
    <w:rsid w:val="0072271A"/>
    <w:rsid w:val="007236A3"/>
    <w:rsid w:val="007239B6"/>
    <w:rsid w:val="0072490A"/>
    <w:rsid w:val="0072517D"/>
    <w:rsid w:val="0072540C"/>
    <w:rsid w:val="0072550D"/>
    <w:rsid w:val="00726878"/>
    <w:rsid w:val="00726EA6"/>
    <w:rsid w:val="00727C98"/>
    <w:rsid w:val="00730303"/>
    <w:rsid w:val="007307E0"/>
    <w:rsid w:val="00730D02"/>
    <w:rsid w:val="0073124A"/>
    <w:rsid w:val="007316BD"/>
    <w:rsid w:val="007317FF"/>
    <w:rsid w:val="00731B79"/>
    <w:rsid w:val="00732E13"/>
    <w:rsid w:val="00733893"/>
    <w:rsid w:val="0073401C"/>
    <w:rsid w:val="00734498"/>
    <w:rsid w:val="00734A05"/>
    <w:rsid w:val="00735476"/>
    <w:rsid w:val="00735C6F"/>
    <w:rsid w:val="00735F4F"/>
    <w:rsid w:val="007361F4"/>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FE3"/>
    <w:rsid w:val="00753BB5"/>
    <w:rsid w:val="00753D5C"/>
    <w:rsid w:val="007547B2"/>
    <w:rsid w:val="00755DB8"/>
    <w:rsid w:val="0075660B"/>
    <w:rsid w:val="00756832"/>
    <w:rsid w:val="00757368"/>
    <w:rsid w:val="007617D0"/>
    <w:rsid w:val="00761EA3"/>
    <w:rsid w:val="0076266E"/>
    <w:rsid w:val="007626D0"/>
    <w:rsid w:val="007636FD"/>
    <w:rsid w:val="0076483D"/>
    <w:rsid w:val="007651CA"/>
    <w:rsid w:val="00766DBA"/>
    <w:rsid w:val="007671DF"/>
    <w:rsid w:val="00767519"/>
    <w:rsid w:val="00767EE3"/>
    <w:rsid w:val="007704E1"/>
    <w:rsid w:val="00770F8E"/>
    <w:rsid w:val="00771015"/>
    <w:rsid w:val="007719F8"/>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725"/>
    <w:rsid w:val="00776BFC"/>
    <w:rsid w:val="00777315"/>
    <w:rsid w:val="0077767A"/>
    <w:rsid w:val="007802E4"/>
    <w:rsid w:val="0078086C"/>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1E69"/>
    <w:rsid w:val="007928C1"/>
    <w:rsid w:val="00792CEE"/>
    <w:rsid w:val="00794C56"/>
    <w:rsid w:val="00794E92"/>
    <w:rsid w:val="0079656A"/>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D03D0"/>
    <w:rsid w:val="007D05B2"/>
    <w:rsid w:val="007D0C44"/>
    <w:rsid w:val="007D1972"/>
    <w:rsid w:val="007D1F33"/>
    <w:rsid w:val="007D2146"/>
    <w:rsid w:val="007D24BF"/>
    <w:rsid w:val="007D303A"/>
    <w:rsid w:val="007D3307"/>
    <w:rsid w:val="007D33DA"/>
    <w:rsid w:val="007D36F6"/>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36C6"/>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40B7"/>
    <w:rsid w:val="00805C34"/>
    <w:rsid w:val="008060DD"/>
    <w:rsid w:val="00806420"/>
    <w:rsid w:val="008066DF"/>
    <w:rsid w:val="0080742D"/>
    <w:rsid w:val="00807589"/>
    <w:rsid w:val="008100AC"/>
    <w:rsid w:val="008100E8"/>
    <w:rsid w:val="0081151E"/>
    <w:rsid w:val="00812498"/>
    <w:rsid w:val="00812593"/>
    <w:rsid w:val="0081263E"/>
    <w:rsid w:val="008127E6"/>
    <w:rsid w:val="0081336E"/>
    <w:rsid w:val="00813928"/>
    <w:rsid w:val="00814057"/>
    <w:rsid w:val="00817D32"/>
    <w:rsid w:val="00820DC7"/>
    <w:rsid w:val="00820FFB"/>
    <w:rsid w:val="00821015"/>
    <w:rsid w:val="00821698"/>
    <w:rsid w:val="008221FE"/>
    <w:rsid w:val="0082299A"/>
    <w:rsid w:val="00822BF5"/>
    <w:rsid w:val="00823B9E"/>
    <w:rsid w:val="00824894"/>
    <w:rsid w:val="00824F51"/>
    <w:rsid w:val="00825366"/>
    <w:rsid w:val="00825F4F"/>
    <w:rsid w:val="00825F54"/>
    <w:rsid w:val="00826C7B"/>
    <w:rsid w:val="00826DD9"/>
    <w:rsid w:val="00826E01"/>
    <w:rsid w:val="00826E08"/>
    <w:rsid w:val="00826FD7"/>
    <w:rsid w:val="008275A1"/>
    <w:rsid w:val="008275F8"/>
    <w:rsid w:val="008277A8"/>
    <w:rsid w:val="008278B6"/>
    <w:rsid w:val="008307ED"/>
    <w:rsid w:val="0083094A"/>
    <w:rsid w:val="00831EC2"/>
    <w:rsid w:val="00832918"/>
    <w:rsid w:val="008330A9"/>
    <w:rsid w:val="0083350F"/>
    <w:rsid w:val="00834358"/>
    <w:rsid w:val="00834360"/>
    <w:rsid w:val="0083441D"/>
    <w:rsid w:val="00834539"/>
    <w:rsid w:val="008346BD"/>
    <w:rsid w:val="008357B1"/>
    <w:rsid w:val="00835FB4"/>
    <w:rsid w:val="00836843"/>
    <w:rsid w:val="00836B7A"/>
    <w:rsid w:val="00836CAA"/>
    <w:rsid w:val="008409AA"/>
    <w:rsid w:val="00840FB8"/>
    <w:rsid w:val="00842529"/>
    <w:rsid w:val="00843316"/>
    <w:rsid w:val="0084353E"/>
    <w:rsid w:val="00843A7A"/>
    <w:rsid w:val="008447F5"/>
    <w:rsid w:val="0084499F"/>
    <w:rsid w:val="00846292"/>
    <w:rsid w:val="008471A7"/>
    <w:rsid w:val="00847885"/>
    <w:rsid w:val="00847A59"/>
    <w:rsid w:val="00847D30"/>
    <w:rsid w:val="00850413"/>
    <w:rsid w:val="008505EE"/>
    <w:rsid w:val="008506E1"/>
    <w:rsid w:val="00850B70"/>
    <w:rsid w:val="008515EE"/>
    <w:rsid w:val="008517E9"/>
    <w:rsid w:val="00852758"/>
    <w:rsid w:val="008528D3"/>
    <w:rsid w:val="00852AF8"/>
    <w:rsid w:val="00853C8B"/>
    <w:rsid w:val="00854553"/>
    <w:rsid w:val="00854CEB"/>
    <w:rsid w:val="00855487"/>
    <w:rsid w:val="00855B86"/>
    <w:rsid w:val="00855D71"/>
    <w:rsid w:val="008565F1"/>
    <w:rsid w:val="00856A5B"/>
    <w:rsid w:val="00857774"/>
    <w:rsid w:val="00857DF0"/>
    <w:rsid w:val="0086042D"/>
    <w:rsid w:val="00860874"/>
    <w:rsid w:val="00862008"/>
    <w:rsid w:val="00862720"/>
    <w:rsid w:val="008628C8"/>
    <w:rsid w:val="00862974"/>
    <w:rsid w:val="00862AC5"/>
    <w:rsid w:val="00862B2A"/>
    <w:rsid w:val="008630B9"/>
    <w:rsid w:val="00863F37"/>
    <w:rsid w:val="0086406B"/>
    <w:rsid w:val="008643CF"/>
    <w:rsid w:val="00864C8C"/>
    <w:rsid w:val="00865264"/>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B9F"/>
    <w:rsid w:val="00881D4F"/>
    <w:rsid w:val="008828D6"/>
    <w:rsid w:val="00882DE6"/>
    <w:rsid w:val="00883A52"/>
    <w:rsid w:val="00883D4D"/>
    <w:rsid w:val="0088444E"/>
    <w:rsid w:val="0088448E"/>
    <w:rsid w:val="00884B59"/>
    <w:rsid w:val="00884DCD"/>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364"/>
    <w:rsid w:val="00891F81"/>
    <w:rsid w:val="008924EC"/>
    <w:rsid w:val="00894A0E"/>
    <w:rsid w:val="00894DF2"/>
    <w:rsid w:val="00894FDC"/>
    <w:rsid w:val="008956E9"/>
    <w:rsid w:val="0089599E"/>
    <w:rsid w:val="00895EFC"/>
    <w:rsid w:val="008960BE"/>
    <w:rsid w:val="008966E1"/>
    <w:rsid w:val="008A0229"/>
    <w:rsid w:val="008A0255"/>
    <w:rsid w:val="008A0F92"/>
    <w:rsid w:val="008A1094"/>
    <w:rsid w:val="008A16F9"/>
    <w:rsid w:val="008A1D3E"/>
    <w:rsid w:val="008A294E"/>
    <w:rsid w:val="008A3A93"/>
    <w:rsid w:val="008A4B16"/>
    <w:rsid w:val="008A4D63"/>
    <w:rsid w:val="008A52D1"/>
    <w:rsid w:val="008A5EAC"/>
    <w:rsid w:val="008A64DF"/>
    <w:rsid w:val="008A6D62"/>
    <w:rsid w:val="008A7F29"/>
    <w:rsid w:val="008B13E9"/>
    <w:rsid w:val="008B14EF"/>
    <w:rsid w:val="008B17A6"/>
    <w:rsid w:val="008B20D7"/>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B7F4A"/>
    <w:rsid w:val="008C11E2"/>
    <w:rsid w:val="008C1B9F"/>
    <w:rsid w:val="008C1D0F"/>
    <w:rsid w:val="008C2775"/>
    <w:rsid w:val="008C2B64"/>
    <w:rsid w:val="008C2CFD"/>
    <w:rsid w:val="008C35FC"/>
    <w:rsid w:val="008C3E9C"/>
    <w:rsid w:val="008C48DD"/>
    <w:rsid w:val="008C4FF4"/>
    <w:rsid w:val="008C57A3"/>
    <w:rsid w:val="008C57D6"/>
    <w:rsid w:val="008C5BB1"/>
    <w:rsid w:val="008C603A"/>
    <w:rsid w:val="008C6B8D"/>
    <w:rsid w:val="008C71C8"/>
    <w:rsid w:val="008C7E2E"/>
    <w:rsid w:val="008D167D"/>
    <w:rsid w:val="008D261F"/>
    <w:rsid w:val="008D2B53"/>
    <w:rsid w:val="008D2DAA"/>
    <w:rsid w:val="008D360A"/>
    <w:rsid w:val="008D3640"/>
    <w:rsid w:val="008D3D40"/>
    <w:rsid w:val="008D492A"/>
    <w:rsid w:val="008D4B58"/>
    <w:rsid w:val="008D4B8A"/>
    <w:rsid w:val="008D6541"/>
    <w:rsid w:val="008D7D7B"/>
    <w:rsid w:val="008E0F52"/>
    <w:rsid w:val="008E17C1"/>
    <w:rsid w:val="008E183F"/>
    <w:rsid w:val="008E1D44"/>
    <w:rsid w:val="008E2316"/>
    <w:rsid w:val="008E26FF"/>
    <w:rsid w:val="008E2B3A"/>
    <w:rsid w:val="008E2D80"/>
    <w:rsid w:val="008E34BE"/>
    <w:rsid w:val="008E3A88"/>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094"/>
    <w:rsid w:val="00906379"/>
    <w:rsid w:val="0090638B"/>
    <w:rsid w:val="00906393"/>
    <w:rsid w:val="00907EBE"/>
    <w:rsid w:val="009101EA"/>
    <w:rsid w:val="009106FC"/>
    <w:rsid w:val="00910718"/>
    <w:rsid w:val="0091090F"/>
    <w:rsid w:val="0091112D"/>
    <w:rsid w:val="00911896"/>
    <w:rsid w:val="009118BB"/>
    <w:rsid w:val="0091191F"/>
    <w:rsid w:val="009121C8"/>
    <w:rsid w:val="0091243F"/>
    <w:rsid w:val="00912838"/>
    <w:rsid w:val="00913B0A"/>
    <w:rsid w:val="00913F7F"/>
    <w:rsid w:val="00914484"/>
    <w:rsid w:val="00914876"/>
    <w:rsid w:val="00915B81"/>
    <w:rsid w:val="00915D6B"/>
    <w:rsid w:val="009160DF"/>
    <w:rsid w:val="00916268"/>
    <w:rsid w:val="009162C7"/>
    <w:rsid w:val="00916EC2"/>
    <w:rsid w:val="00917855"/>
    <w:rsid w:val="00920611"/>
    <w:rsid w:val="009211F7"/>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5671"/>
    <w:rsid w:val="0094601F"/>
    <w:rsid w:val="00946AC7"/>
    <w:rsid w:val="00946C4D"/>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3085"/>
    <w:rsid w:val="009633BB"/>
    <w:rsid w:val="009633FF"/>
    <w:rsid w:val="0096485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AAC"/>
    <w:rsid w:val="009A2A16"/>
    <w:rsid w:val="009A2DB9"/>
    <w:rsid w:val="009A3094"/>
    <w:rsid w:val="009A3789"/>
    <w:rsid w:val="009A3793"/>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620"/>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7290"/>
    <w:rsid w:val="009F7867"/>
    <w:rsid w:val="009F7D0C"/>
    <w:rsid w:val="009F7D66"/>
    <w:rsid w:val="00A00BD2"/>
    <w:rsid w:val="00A00CA5"/>
    <w:rsid w:val="00A00E56"/>
    <w:rsid w:val="00A027F3"/>
    <w:rsid w:val="00A02C0A"/>
    <w:rsid w:val="00A02CB8"/>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449"/>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30090"/>
    <w:rsid w:val="00A301CE"/>
    <w:rsid w:val="00A30C52"/>
    <w:rsid w:val="00A311AE"/>
    <w:rsid w:val="00A312A6"/>
    <w:rsid w:val="00A3130E"/>
    <w:rsid w:val="00A3184A"/>
    <w:rsid w:val="00A3240E"/>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84B"/>
    <w:rsid w:val="00A43D85"/>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3DA0"/>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DC4"/>
    <w:rsid w:val="00A826A3"/>
    <w:rsid w:val="00A83EC6"/>
    <w:rsid w:val="00A846AE"/>
    <w:rsid w:val="00A84805"/>
    <w:rsid w:val="00A853EA"/>
    <w:rsid w:val="00A858C5"/>
    <w:rsid w:val="00A860D9"/>
    <w:rsid w:val="00A866A3"/>
    <w:rsid w:val="00A86EA7"/>
    <w:rsid w:val="00A873D5"/>
    <w:rsid w:val="00A91244"/>
    <w:rsid w:val="00A91AA1"/>
    <w:rsid w:val="00A91BFD"/>
    <w:rsid w:val="00A92776"/>
    <w:rsid w:val="00A93178"/>
    <w:rsid w:val="00A93181"/>
    <w:rsid w:val="00A938B4"/>
    <w:rsid w:val="00A938E6"/>
    <w:rsid w:val="00A93CCF"/>
    <w:rsid w:val="00A944FD"/>
    <w:rsid w:val="00A94A89"/>
    <w:rsid w:val="00A95BD5"/>
    <w:rsid w:val="00A95BFA"/>
    <w:rsid w:val="00A96F78"/>
    <w:rsid w:val="00AA1087"/>
    <w:rsid w:val="00AA1592"/>
    <w:rsid w:val="00AA159D"/>
    <w:rsid w:val="00AA1EC9"/>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5F27"/>
    <w:rsid w:val="00AC60B4"/>
    <w:rsid w:val="00AD00C5"/>
    <w:rsid w:val="00AD085F"/>
    <w:rsid w:val="00AD08A6"/>
    <w:rsid w:val="00AD165F"/>
    <w:rsid w:val="00AD2794"/>
    <w:rsid w:val="00AD29D7"/>
    <w:rsid w:val="00AD2DC5"/>
    <w:rsid w:val="00AD3455"/>
    <w:rsid w:val="00AD35E8"/>
    <w:rsid w:val="00AD3CAD"/>
    <w:rsid w:val="00AD452C"/>
    <w:rsid w:val="00AD48FF"/>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DE1"/>
    <w:rsid w:val="00AE44AC"/>
    <w:rsid w:val="00AE49A7"/>
    <w:rsid w:val="00AE6B8F"/>
    <w:rsid w:val="00AE6E76"/>
    <w:rsid w:val="00AE7527"/>
    <w:rsid w:val="00AE7E03"/>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A32"/>
    <w:rsid w:val="00B03FEB"/>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454"/>
    <w:rsid w:val="00B25A58"/>
    <w:rsid w:val="00B2628E"/>
    <w:rsid w:val="00B266B0"/>
    <w:rsid w:val="00B26E28"/>
    <w:rsid w:val="00B2792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1B1"/>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579F"/>
    <w:rsid w:val="00B659D8"/>
    <w:rsid w:val="00B66594"/>
    <w:rsid w:val="00B67805"/>
    <w:rsid w:val="00B67F3C"/>
    <w:rsid w:val="00B70A76"/>
    <w:rsid w:val="00B70D67"/>
    <w:rsid w:val="00B70F79"/>
    <w:rsid w:val="00B71318"/>
    <w:rsid w:val="00B7135B"/>
    <w:rsid w:val="00B721CD"/>
    <w:rsid w:val="00B723A5"/>
    <w:rsid w:val="00B7267A"/>
    <w:rsid w:val="00B726FF"/>
    <w:rsid w:val="00B7291A"/>
    <w:rsid w:val="00B72AA4"/>
    <w:rsid w:val="00B731CC"/>
    <w:rsid w:val="00B75454"/>
    <w:rsid w:val="00B76BCD"/>
    <w:rsid w:val="00B76EE9"/>
    <w:rsid w:val="00B77880"/>
    <w:rsid w:val="00B77FD9"/>
    <w:rsid w:val="00B80D90"/>
    <w:rsid w:val="00B81EC5"/>
    <w:rsid w:val="00B82537"/>
    <w:rsid w:val="00B82613"/>
    <w:rsid w:val="00B828B5"/>
    <w:rsid w:val="00B83B0D"/>
    <w:rsid w:val="00B83F6E"/>
    <w:rsid w:val="00B843D1"/>
    <w:rsid w:val="00B84E9C"/>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571"/>
    <w:rsid w:val="00BA070A"/>
    <w:rsid w:val="00BA143E"/>
    <w:rsid w:val="00BA1B1F"/>
    <w:rsid w:val="00BA2C3D"/>
    <w:rsid w:val="00BA2E84"/>
    <w:rsid w:val="00BA3479"/>
    <w:rsid w:val="00BA3D7B"/>
    <w:rsid w:val="00BA3D95"/>
    <w:rsid w:val="00BA3ED0"/>
    <w:rsid w:val="00BA58B6"/>
    <w:rsid w:val="00BA6546"/>
    <w:rsid w:val="00BA67D1"/>
    <w:rsid w:val="00BA76A9"/>
    <w:rsid w:val="00BA79A3"/>
    <w:rsid w:val="00BB22A6"/>
    <w:rsid w:val="00BB3304"/>
    <w:rsid w:val="00BB3E2B"/>
    <w:rsid w:val="00BB49A8"/>
    <w:rsid w:val="00BB5043"/>
    <w:rsid w:val="00BB5D1C"/>
    <w:rsid w:val="00BB6552"/>
    <w:rsid w:val="00BB6B9B"/>
    <w:rsid w:val="00BB754F"/>
    <w:rsid w:val="00BB7E98"/>
    <w:rsid w:val="00BC0543"/>
    <w:rsid w:val="00BC07D4"/>
    <w:rsid w:val="00BC0A5D"/>
    <w:rsid w:val="00BC0BE3"/>
    <w:rsid w:val="00BC106B"/>
    <w:rsid w:val="00BC10EF"/>
    <w:rsid w:val="00BC1522"/>
    <w:rsid w:val="00BC187D"/>
    <w:rsid w:val="00BC1AD9"/>
    <w:rsid w:val="00BC32E7"/>
    <w:rsid w:val="00BC3421"/>
    <w:rsid w:val="00BC34C2"/>
    <w:rsid w:val="00BC34D9"/>
    <w:rsid w:val="00BC478E"/>
    <w:rsid w:val="00BC4958"/>
    <w:rsid w:val="00BC51DE"/>
    <w:rsid w:val="00BC58B9"/>
    <w:rsid w:val="00BC5ED9"/>
    <w:rsid w:val="00BC6A49"/>
    <w:rsid w:val="00BC746D"/>
    <w:rsid w:val="00BC778C"/>
    <w:rsid w:val="00BD0E81"/>
    <w:rsid w:val="00BD1A87"/>
    <w:rsid w:val="00BD254D"/>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9FE"/>
    <w:rsid w:val="00BE5B03"/>
    <w:rsid w:val="00BE6112"/>
    <w:rsid w:val="00BE631E"/>
    <w:rsid w:val="00BE7B83"/>
    <w:rsid w:val="00BE7B91"/>
    <w:rsid w:val="00BE7D8B"/>
    <w:rsid w:val="00BE7F95"/>
    <w:rsid w:val="00BF0BD4"/>
    <w:rsid w:val="00BF0CCF"/>
    <w:rsid w:val="00BF0F31"/>
    <w:rsid w:val="00BF0FC5"/>
    <w:rsid w:val="00BF10BC"/>
    <w:rsid w:val="00BF21AC"/>
    <w:rsid w:val="00BF27DB"/>
    <w:rsid w:val="00BF2E53"/>
    <w:rsid w:val="00BF3133"/>
    <w:rsid w:val="00BF32AE"/>
    <w:rsid w:val="00BF3376"/>
    <w:rsid w:val="00BF3669"/>
    <w:rsid w:val="00BF3BE2"/>
    <w:rsid w:val="00BF3C0D"/>
    <w:rsid w:val="00BF5445"/>
    <w:rsid w:val="00BF5BD1"/>
    <w:rsid w:val="00BF6C26"/>
    <w:rsid w:val="00BF711C"/>
    <w:rsid w:val="00BF7C74"/>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417"/>
    <w:rsid w:val="00C257B7"/>
    <w:rsid w:val="00C272E8"/>
    <w:rsid w:val="00C311EC"/>
    <w:rsid w:val="00C31928"/>
    <w:rsid w:val="00C320C0"/>
    <w:rsid w:val="00C33359"/>
    <w:rsid w:val="00C348D6"/>
    <w:rsid w:val="00C35389"/>
    <w:rsid w:val="00C365E7"/>
    <w:rsid w:val="00C36D37"/>
    <w:rsid w:val="00C36E34"/>
    <w:rsid w:val="00C3742E"/>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EF5"/>
    <w:rsid w:val="00C46431"/>
    <w:rsid w:val="00C46B7E"/>
    <w:rsid w:val="00C47545"/>
    <w:rsid w:val="00C477AE"/>
    <w:rsid w:val="00C47FA5"/>
    <w:rsid w:val="00C50A4E"/>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F08"/>
    <w:rsid w:val="00C640FE"/>
    <w:rsid w:val="00C64978"/>
    <w:rsid w:val="00C6528C"/>
    <w:rsid w:val="00C655E5"/>
    <w:rsid w:val="00C661E8"/>
    <w:rsid w:val="00C6648F"/>
    <w:rsid w:val="00C6760D"/>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7DD"/>
    <w:rsid w:val="00CA1852"/>
    <w:rsid w:val="00CA1863"/>
    <w:rsid w:val="00CA192A"/>
    <w:rsid w:val="00CA26CE"/>
    <w:rsid w:val="00CA29EF"/>
    <w:rsid w:val="00CA3092"/>
    <w:rsid w:val="00CA372F"/>
    <w:rsid w:val="00CA391D"/>
    <w:rsid w:val="00CA3ACD"/>
    <w:rsid w:val="00CA40D2"/>
    <w:rsid w:val="00CA4BFA"/>
    <w:rsid w:val="00CA4EC9"/>
    <w:rsid w:val="00CA4F8B"/>
    <w:rsid w:val="00CA519F"/>
    <w:rsid w:val="00CA57A4"/>
    <w:rsid w:val="00CA5F81"/>
    <w:rsid w:val="00CA7F09"/>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85C"/>
    <w:rsid w:val="00CC3DAA"/>
    <w:rsid w:val="00CC43B0"/>
    <w:rsid w:val="00CC49C7"/>
    <w:rsid w:val="00CC4A9F"/>
    <w:rsid w:val="00CC4C2C"/>
    <w:rsid w:val="00CC5057"/>
    <w:rsid w:val="00CC548A"/>
    <w:rsid w:val="00CC5496"/>
    <w:rsid w:val="00CC5603"/>
    <w:rsid w:val="00CC587F"/>
    <w:rsid w:val="00CC5EEA"/>
    <w:rsid w:val="00CC6279"/>
    <w:rsid w:val="00CC79F7"/>
    <w:rsid w:val="00CC7DFD"/>
    <w:rsid w:val="00CD0477"/>
    <w:rsid w:val="00CD078F"/>
    <w:rsid w:val="00CD121E"/>
    <w:rsid w:val="00CD1922"/>
    <w:rsid w:val="00CD19F6"/>
    <w:rsid w:val="00CD1E64"/>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2E02"/>
    <w:rsid w:val="00CE4863"/>
    <w:rsid w:val="00CE4F2D"/>
    <w:rsid w:val="00CE60A1"/>
    <w:rsid w:val="00CE60EB"/>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2516"/>
    <w:rsid w:val="00D035B9"/>
    <w:rsid w:val="00D03AB0"/>
    <w:rsid w:val="00D060FF"/>
    <w:rsid w:val="00D064E8"/>
    <w:rsid w:val="00D06572"/>
    <w:rsid w:val="00D065CD"/>
    <w:rsid w:val="00D06A32"/>
    <w:rsid w:val="00D06CA1"/>
    <w:rsid w:val="00D0773D"/>
    <w:rsid w:val="00D07D93"/>
    <w:rsid w:val="00D1106C"/>
    <w:rsid w:val="00D112E1"/>
    <w:rsid w:val="00D12325"/>
    <w:rsid w:val="00D14049"/>
    <w:rsid w:val="00D14487"/>
    <w:rsid w:val="00D14921"/>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35BF"/>
    <w:rsid w:val="00D3462C"/>
    <w:rsid w:val="00D34A63"/>
    <w:rsid w:val="00D34BE9"/>
    <w:rsid w:val="00D35198"/>
    <w:rsid w:val="00D3584B"/>
    <w:rsid w:val="00D36A89"/>
    <w:rsid w:val="00D376B1"/>
    <w:rsid w:val="00D376F7"/>
    <w:rsid w:val="00D40BFD"/>
    <w:rsid w:val="00D41004"/>
    <w:rsid w:val="00D42240"/>
    <w:rsid w:val="00D427C3"/>
    <w:rsid w:val="00D42EB8"/>
    <w:rsid w:val="00D440EE"/>
    <w:rsid w:val="00D44450"/>
    <w:rsid w:val="00D446C3"/>
    <w:rsid w:val="00D44922"/>
    <w:rsid w:val="00D44932"/>
    <w:rsid w:val="00D44D92"/>
    <w:rsid w:val="00D4509B"/>
    <w:rsid w:val="00D45E4D"/>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C45"/>
    <w:rsid w:val="00D62ECD"/>
    <w:rsid w:val="00D630F6"/>
    <w:rsid w:val="00D6383B"/>
    <w:rsid w:val="00D63F8C"/>
    <w:rsid w:val="00D64426"/>
    <w:rsid w:val="00D645A3"/>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5D9F"/>
    <w:rsid w:val="00D874DF"/>
    <w:rsid w:val="00D8764A"/>
    <w:rsid w:val="00D87A12"/>
    <w:rsid w:val="00D900FC"/>
    <w:rsid w:val="00D905B1"/>
    <w:rsid w:val="00D90C06"/>
    <w:rsid w:val="00D90DD7"/>
    <w:rsid w:val="00D918F4"/>
    <w:rsid w:val="00D91E03"/>
    <w:rsid w:val="00D930E1"/>
    <w:rsid w:val="00D9415C"/>
    <w:rsid w:val="00D942CC"/>
    <w:rsid w:val="00D94ADE"/>
    <w:rsid w:val="00D94D87"/>
    <w:rsid w:val="00D95DE4"/>
    <w:rsid w:val="00D962DC"/>
    <w:rsid w:val="00D96DDA"/>
    <w:rsid w:val="00D96E0A"/>
    <w:rsid w:val="00D97BB5"/>
    <w:rsid w:val="00DA11C7"/>
    <w:rsid w:val="00DA180C"/>
    <w:rsid w:val="00DA1EF7"/>
    <w:rsid w:val="00DA3E7B"/>
    <w:rsid w:val="00DA451D"/>
    <w:rsid w:val="00DA4786"/>
    <w:rsid w:val="00DA56DB"/>
    <w:rsid w:val="00DA6452"/>
    <w:rsid w:val="00DA6C81"/>
    <w:rsid w:val="00DA6FE9"/>
    <w:rsid w:val="00DA7925"/>
    <w:rsid w:val="00DA7FF0"/>
    <w:rsid w:val="00DB0583"/>
    <w:rsid w:val="00DB0AB8"/>
    <w:rsid w:val="00DB0D2A"/>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B53"/>
    <w:rsid w:val="00DD0C7F"/>
    <w:rsid w:val="00DD0F95"/>
    <w:rsid w:val="00DD1C4B"/>
    <w:rsid w:val="00DD1F7B"/>
    <w:rsid w:val="00DD21F3"/>
    <w:rsid w:val="00DD229E"/>
    <w:rsid w:val="00DD3029"/>
    <w:rsid w:val="00DD3F04"/>
    <w:rsid w:val="00DD44C7"/>
    <w:rsid w:val="00DD4610"/>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F0587"/>
    <w:rsid w:val="00DF100B"/>
    <w:rsid w:val="00DF1371"/>
    <w:rsid w:val="00DF23CA"/>
    <w:rsid w:val="00DF2929"/>
    <w:rsid w:val="00DF2B9F"/>
    <w:rsid w:val="00DF2ED3"/>
    <w:rsid w:val="00DF3B76"/>
    <w:rsid w:val="00DF4359"/>
    <w:rsid w:val="00DF4D53"/>
    <w:rsid w:val="00DF4FA9"/>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791"/>
    <w:rsid w:val="00E27937"/>
    <w:rsid w:val="00E30D7C"/>
    <w:rsid w:val="00E30EC5"/>
    <w:rsid w:val="00E30F2D"/>
    <w:rsid w:val="00E3113F"/>
    <w:rsid w:val="00E313D4"/>
    <w:rsid w:val="00E3184F"/>
    <w:rsid w:val="00E319DB"/>
    <w:rsid w:val="00E31AFC"/>
    <w:rsid w:val="00E33B0B"/>
    <w:rsid w:val="00E3409E"/>
    <w:rsid w:val="00E34F76"/>
    <w:rsid w:val="00E35DA4"/>
    <w:rsid w:val="00E360A3"/>
    <w:rsid w:val="00E372D9"/>
    <w:rsid w:val="00E374BC"/>
    <w:rsid w:val="00E37BE5"/>
    <w:rsid w:val="00E4149B"/>
    <w:rsid w:val="00E41A27"/>
    <w:rsid w:val="00E4285A"/>
    <w:rsid w:val="00E42CE8"/>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899"/>
    <w:rsid w:val="00E51A5C"/>
    <w:rsid w:val="00E51B5A"/>
    <w:rsid w:val="00E51C11"/>
    <w:rsid w:val="00E51FEE"/>
    <w:rsid w:val="00E5335F"/>
    <w:rsid w:val="00E53A01"/>
    <w:rsid w:val="00E54961"/>
    <w:rsid w:val="00E564C4"/>
    <w:rsid w:val="00E564C9"/>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43B5"/>
    <w:rsid w:val="00E84A3B"/>
    <w:rsid w:val="00E85307"/>
    <w:rsid w:val="00E859C0"/>
    <w:rsid w:val="00E86087"/>
    <w:rsid w:val="00E86470"/>
    <w:rsid w:val="00E86508"/>
    <w:rsid w:val="00E8775E"/>
    <w:rsid w:val="00E87D07"/>
    <w:rsid w:val="00E87E13"/>
    <w:rsid w:val="00E907E4"/>
    <w:rsid w:val="00E90A24"/>
    <w:rsid w:val="00E90C34"/>
    <w:rsid w:val="00E90F01"/>
    <w:rsid w:val="00E919AC"/>
    <w:rsid w:val="00E91AC8"/>
    <w:rsid w:val="00E9325C"/>
    <w:rsid w:val="00E94298"/>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986"/>
    <w:rsid w:val="00EA7F4C"/>
    <w:rsid w:val="00EB0877"/>
    <w:rsid w:val="00EB1A18"/>
    <w:rsid w:val="00EB1AED"/>
    <w:rsid w:val="00EB1D47"/>
    <w:rsid w:val="00EB1D59"/>
    <w:rsid w:val="00EB20F6"/>
    <w:rsid w:val="00EB2146"/>
    <w:rsid w:val="00EB2317"/>
    <w:rsid w:val="00EB279B"/>
    <w:rsid w:val="00EB2ABB"/>
    <w:rsid w:val="00EB3631"/>
    <w:rsid w:val="00EB4B5F"/>
    <w:rsid w:val="00EB5543"/>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FA7"/>
    <w:rsid w:val="00EF1093"/>
    <w:rsid w:val="00EF1FCB"/>
    <w:rsid w:val="00EF21C3"/>
    <w:rsid w:val="00EF2E6B"/>
    <w:rsid w:val="00EF3369"/>
    <w:rsid w:val="00EF437A"/>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9CD"/>
    <w:rsid w:val="00F05714"/>
    <w:rsid w:val="00F05759"/>
    <w:rsid w:val="00F05AC7"/>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456C"/>
    <w:rsid w:val="00F15515"/>
    <w:rsid w:val="00F1567B"/>
    <w:rsid w:val="00F16427"/>
    <w:rsid w:val="00F16739"/>
    <w:rsid w:val="00F16DE2"/>
    <w:rsid w:val="00F16E95"/>
    <w:rsid w:val="00F17C5F"/>
    <w:rsid w:val="00F200EF"/>
    <w:rsid w:val="00F2052B"/>
    <w:rsid w:val="00F210C7"/>
    <w:rsid w:val="00F213FF"/>
    <w:rsid w:val="00F222F2"/>
    <w:rsid w:val="00F2260F"/>
    <w:rsid w:val="00F2294B"/>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B70"/>
    <w:rsid w:val="00F30C74"/>
    <w:rsid w:val="00F3106F"/>
    <w:rsid w:val="00F3190B"/>
    <w:rsid w:val="00F328D6"/>
    <w:rsid w:val="00F32A79"/>
    <w:rsid w:val="00F32F95"/>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841"/>
    <w:rsid w:val="00F46A3C"/>
    <w:rsid w:val="00F4719D"/>
    <w:rsid w:val="00F47301"/>
    <w:rsid w:val="00F47983"/>
    <w:rsid w:val="00F47C6C"/>
    <w:rsid w:val="00F47C8B"/>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39D"/>
    <w:rsid w:val="00F605B6"/>
    <w:rsid w:val="00F6111C"/>
    <w:rsid w:val="00F613EC"/>
    <w:rsid w:val="00F61422"/>
    <w:rsid w:val="00F614C0"/>
    <w:rsid w:val="00F61647"/>
    <w:rsid w:val="00F61F5F"/>
    <w:rsid w:val="00F623D2"/>
    <w:rsid w:val="00F64010"/>
    <w:rsid w:val="00F64BE1"/>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5330"/>
    <w:rsid w:val="00F76410"/>
    <w:rsid w:val="00F76BD9"/>
    <w:rsid w:val="00F779B2"/>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D2"/>
    <w:rsid w:val="00F9606C"/>
    <w:rsid w:val="00F964B8"/>
    <w:rsid w:val="00F96500"/>
    <w:rsid w:val="00F97147"/>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5ED9"/>
    <w:rsid w:val="00FB680E"/>
    <w:rsid w:val="00FB7654"/>
    <w:rsid w:val="00FC0065"/>
    <w:rsid w:val="00FC10AF"/>
    <w:rsid w:val="00FC2368"/>
    <w:rsid w:val="00FC3AEE"/>
    <w:rsid w:val="00FC6238"/>
    <w:rsid w:val="00FC7137"/>
    <w:rsid w:val="00FC78AD"/>
    <w:rsid w:val="00FD0559"/>
    <w:rsid w:val="00FD0D70"/>
    <w:rsid w:val="00FD1E00"/>
    <w:rsid w:val="00FD1EA9"/>
    <w:rsid w:val="00FD2264"/>
    <w:rsid w:val="00FD24AA"/>
    <w:rsid w:val="00FD2AA5"/>
    <w:rsid w:val="00FD3057"/>
    <w:rsid w:val="00FD33FC"/>
    <w:rsid w:val="00FD3730"/>
    <w:rsid w:val="00FD3A9B"/>
    <w:rsid w:val="00FD3ADE"/>
    <w:rsid w:val="00FD3B08"/>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5A48"/>
    <w:rsid w:val="00FF6260"/>
    <w:rsid w:val="00FF6822"/>
    <w:rsid w:val="00FF6922"/>
    <w:rsid w:val="00FF6E06"/>
    <w:rsid w:val="00FF73D0"/>
    <w:rsid w:val="00FF768C"/>
    <w:rsid w:val="00FF7E2E"/>
    <w:rsid w:val="012D646F"/>
    <w:rsid w:val="01EC3F3E"/>
    <w:rsid w:val="088190D0"/>
    <w:rsid w:val="097E0ADA"/>
    <w:rsid w:val="0FA5B070"/>
    <w:rsid w:val="0FDC08DB"/>
    <w:rsid w:val="11295493"/>
    <w:rsid w:val="14D5A090"/>
    <w:rsid w:val="15755C70"/>
    <w:rsid w:val="17124F94"/>
    <w:rsid w:val="1755B173"/>
    <w:rsid w:val="19157C9F"/>
    <w:rsid w:val="19D88409"/>
    <w:rsid w:val="1A928BB7"/>
    <w:rsid w:val="1B008BB9"/>
    <w:rsid w:val="1CEFF1BD"/>
    <w:rsid w:val="1DD1CBDA"/>
    <w:rsid w:val="1FDB6C0A"/>
    <w:rsid w:val="243C2A3B"/>
    <w:rsid w:val="25EB99CE"/>
    <w:rsid w:val="320AFB50"/>
    <w:rsid w:val="326AA5F1"/>
    <w:rsid w:val="34B8A9D4"/>
    <w:rsid w:val="34C715BB"/>
    <w:rsid w:val="376FBA12"/>
    <w:rsid w:val="39FD2257"/>
    <w:rsid w:val="3DBA60F8"/>
    <w:rsid w:val="3E8E3440"/>
    <w:rsid w:val="41147149"/>
    <w:rsid w:val="416A703E"/>
    <w:rsid w:val="42A294DC"/>
    <w:rsid w:val="4A8C8970"/>
    <w:rsid w:val="4AB91403"/>
    <w:rsid w:val="4EBEF9C7"/>
    <w:rsid w:val="50C9A22D"/>
    <w:rsid w:val="50F6EDAA"/>
    <w:rsid w:val="55D9BF88"/>
    <w:rsid w:val="57A2373E"/>
    <w:rsid w:val="5887D713"/>
    <w:rsid w:val="5B045815"/>
    <w:rsid w:val="5BD97AF7"/>
    <w:rsid w:val="5E9BD68F"/>
    <w:rsid w:val="5F52755C"/>
    <w:rsid w:val="62A17198"/>
    <w:rsid w:val="66E479D1"/>
    <w:rsid w:val="690F462C"/>
    <w:rsid w:val="692002CB"/>
    <w:rsid w:val="698D0027"/>
    <w:rsid w:val="69ABBA13"/>
    <w:rsid w:val="6BED8D6C"/>
    <w:rsid w:val="6DA53944"/>
    <w:rsid w:val="6DAC7F5F"/>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42D7AF92"/>
  <w15:docId w15:val="{8D416812-E07F-41D8-8350-37B8A83D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2"/>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3"/>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 w:type="character" w:customStyle="1" w:styleId="Heading3Char">
    <w:name w:val="Heading 3 Char"/>
    <w:aliases w:val="Heading 3 3GPP Char"/>
    <w:link w:val="Heading3"/>
    <w:rsid w:val="00410A9B"/>
    <w:rPr>
      <w:rFonts w:ascii="Arial" w:hAnsi="Arial"/>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 w:type="character" w:customStyle="1" w:styleId="spellingerror">
    <w:name w:val="spellingerror"/>
    <w:basedOn w:val="DefaultParagraphFont"/>
    <w:rsid w:val="00F67022"/>
  </w:style>
  <w:style w:type="character" w:customStyle="1" w:styleId="advancedproofingissue">
    <w:name w:val="advancedproofingissue"/>
    <w:basedOn w:val="DefaultParagraphFont"/>
    <w:rsid w:val="00F67022"/>
  </w:style>
  <w:style w:type="character" w:customStyle="1" w:styleId="B10">
    <w:name w:val="B1 (文字)"/>
    <w:qFormat/>
    <w:locked/>
    <w:rsid w:val="00345471"/>
    <w:rPr>
      <w:lang w:val="en-GB"/>
    </w:rPr>
  </w:style>
  <w:style w:type="character" w:styleId="UnresolvedMention">
    <w:name w:val="Unresolved Mention"/>
    <w:basedOn w:val="DefaultParagraphFont"/>
    <w:uiPriority w:val="99"/>
    <w:semiHidden/>
    <w:unhideWhenUsed/>
    <w:rsid w:val="005009A4"/>
    <w:rPr>
      <w:color w:val="605E5C"/>
      <w:shd w:val="clear" w:color="auto" w:fill="E1DFDD"/>
    </w:rPr>
  </w:style>
  <w:style w:type="character" w:customStyle="1" w:styleId="CRCoverPageZchn">
    <w:name w:val="CR Cover Page Zchn"/>
    <w:link w:val="CRCoverPage"/>
    <w:locked/>
    <w:rsid w:val="00F05AC7"/>
    <w:rPr>
      <w:rFonts w:ascii="Arial" w:eastAsia="MS Mincho" w:hAnsi="Arial"/>
      <w:lang w:val="en-GB"/>
    </w:rPr>
  </w:style>
  <w:style w:type="character" w:customStyle="1" w:styleId="B1Char1">
    <w:name w:val="B1 Char1"/>
    <w:rsid w:val="00543038"/>
    <w:rPr>
      <w:lang w:val="en-GB"/>
    </w:rPr>
  </w:style>
  <w:style w:type="paragraph" w:customStyle="1" w:styleId="b100">
    <w:name w:val="b10"/>
    <w:basedOn w:val="Normal"/>
    <w:rsid w:val="00BA070A"/>
    <w:pPr>
      <w:overflowPunct/>
      <w:adjustRightInd/>
      <w:spacing w:line="252" w:lineRule="auto"/>
      <w:ind w:left="568" w:hanging="284"/>
      <w:textAlignment w:val="auto"/>
    </w:pPr>
    <w:rPr>
      <w:rFonts w:eastAsiaTheme="minorHAnsi"/>
      <w:lang w:val="en-US" w:eastAsia="zh-CN"/>
    </w:rPr>
  </w:style>
  <w:style w:type="table" w:styleId="GridTable2-Accent1">
    <w:name w:val="Grid Table 2 Accent 1"/>
    <w:basedOn w:val="TableNormal"/>
    <w:uiPriority w:val="47"/>
    <w:rsid w:val="00436464"/>
    <w:rPr>
      <w:rFonts w:ascii="Times New Roman" w:eastAsia="Times New Roman" w:hAnsi="Times New Roman"/>
      <w:lang w:val="en-GB" w:eastAsia="zh-CN"/>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1911">
      <w:bodyDiv w:val="1"/>
      <w:marLeft w:val="0"/>
      <w:marRight w:val="0"/>
      <w:marTop w:val="0"/>
      <w:marBottom w:val="0"/>
      <w:divBdr>
        <w:top w:val="none" w:sz="0" w:space="0" w:color="auto"/>
        <w:left w:val="none" w:sz="0" w:space="0" w:color="auto"/>
        <w:bottom w:val="none" w:sz="0" w:space="0" w:color="auto"/>
        <w:right w:val="none" w:sz="0" w:space="0" w:color="auto"/>
      </w:divBdr>
      <w:divsChild>
        <w:div w:id="1988047053">
          <w:marLeft w:val="1080"/>
          <w:marRight w:val="0"/>
          <w:marTop w:val="100"/>
          <w:marBottom w:val="0"/>
          <w:divBdr>
            <w:top w:val="none" w:sz="0" w:space="0" w:color="auto"/>
            <w:left w:val="none" w:sz="0" w:space="0" w:color="auto"/>
            <w:bottom w:val="none" w:sz="0" w:space="0" w:color="auto"/>
            <w:right w:val="none" w:sz="0" w:space="0" w:color="auto"/>
          </w:divBdr>
        </w:div>
        <w:div w:id="30351672">
          <w:marLeft w:val="1080"/>
          <w:marRight w:val="0"/>
          <w:marTop w:val="100"/>
          <w:marBottom w:val="0"/>
          <w:divBdr>
            <w:top w:val="none" w:sz="0" w:space="0" w:color="auto"/>
            <w:left w:val="none" w:sz="0" w:space="0" w:color="auto"/>
            <w:bottom w:val="none" w:sz="0" w:space="0" w:color="auto"/>
            <w:right w:val="none" w:sz="0" w:space="0" w:color="auto"/>
          </w:divBdr>
        </w:div>
        <w:div w:id="816383202">
          <w:marLeft w:val="1080"/>
          <w:marRight w:val="0"/>
          <w:marTop w:val="100"/>
          <w:marBottom w:val="0"/>
          <w:divBdr>
            <w:top w:val="none" w:sz="0" w:space="0" w:color="auto"/>
            <w:left w:val="none" w:sz="0" w:space="0" w:color="auto"/>
            <w:bottom w:val="none" w:sz="0" w:space="0" w:color="auto"/>
            <w:right w:val="none" w:sz="0" w:space="0" w:color="auto"/>
          </w:divBdr>
        </w:div>
        <w:div w:id="357701399">
          <w:marLeft w:val="1080"/>
          <w:marRight w:val="0"/>
          <w:marTop w:val="100"/>
          <w:marBottom w:val="0"/>
          <w:divBdr>
            <w:top w:val="none" w:sz="0" w:space="0" w:color="auto"/>
            <w:left w:val="none" w:sz="0" w:space="0" w:color="auto"/>
            <w:bottom w:val="none" w:sz="0" w:space="0" w:color="auto"/>
            <w:right w:val="none" w:sz="0" w:space="0" w:color="auto"/>
          </w:divBdr>
        </w:div>
        <w:div w:id="1941403951">
          <w:marLeft w:val="1800"/>
          <w:marRight w:val="0"/>
          <w:marTop w:val="100"/>
          <w:marBottom w:val="0"/>
          <w:divBdr>
            <w:top w:val="none" w:sz="0" w:space="0" w:color="auto"/>
            <w:left w:val="none" w:sz="0" w:space="0" w:color="auto"/>
            <w:bottom w:val="none" w:sz="0" w:space="0" w:color="auto"/>
            <w:right w:val="none" w:sz="0" w:space="0" w:color="auto"/>
          </w:divBdr>
        </w:div>
        <w:div w:id="362445914">
          <w:marLeft w:val="1080"/>
          <w:marRight w:val="0"/>
          <w:marTop w:val="100"/>
          <w:marBottom w:val="0"/>
          <w:divBdr>
            <w:top w:val="none" w:sz="0" w:space="0" w:color="auto"/>
            <w:left w:val="none" w:sz="0" w:space="0" w:color="auto"/>
            <w:bottom w:val="none" w:sz="0" w:space="0" w:color="auto"/>
            <w:right w:val="none" w:sz="0" w:space="0" w:color="auto"/>
          </w:divBdr>
        </w:div>
        <w:div w:id="663703441">
          <w:marLeft w:val="1080"/>
          <w:marRight w:val="0"/>
          <w:marTop w:val="100"/>
          <w:marBottom w:val="0"/>
          <w:divBdr>
            <w:top w:val="none" w:sz="0" w:space="0" w:color="auto"/>
            <w:left w:val="none" w:sz="0" w:space="0" w:color="auto"/>
            <w:bottom w:val="none" w:sz="0" w:space="0" w:color="auto"/>
            <w:right w:val="none" w:sz="0" w:space="0" w:color="auto"/>
          </w:divBdr>
        </w:div>
      </w:divsChild>
    </w:div>
    <w:div w:id="72167780">
      <w:bodyDiv w:val="1"/>
      <w:marLeft w:val="0"/>
      <w:marRight w:val="0"/>
      <w:marTop w:val="0"/>
      <w:marBottom w:val="0"/>
      <w:divBdr>
        <w:top w:val="none" w:sz="0" w:space="0" w:color="auto"/>
        <w:left w:val="none" w:sz="0" w:space="0" w:color="auto"/>
        <w:bottom w:val="none" w:sz="0" w:space="0" w:color="auto"/>
        <w:right w:val="none" w:sz="0" w:space="0" w:color="auto"/>
      </w:divBdr>
      <w:divsChild>
        <w:div w:id="1753815098">
          <w:marLeft w:val="1440"/>
          <w:marRight w:val="0"/>
          <w:marTop w:val="0"/>
          <w:marBottom w:val="120"/>
          <w:divBdr>
            <w:top w:val="none" w:sz="0" w:space="0" w:color="auto"/>
            <w:left w:val="none" w:sz="0" w:space="0" w:color="auto"/>
            <w:bottom w:val="none" w:sz="0" w:space="0" w:color="auto"/>
            <w:right w:val="none" w:sz="0" w:space="0" w:color="auto"/>
          </w:divBdr>
        </w:div>
      </w:divsChild>
    </w:div>
    <w:div w:id="72708406">
      <w:bodyDiv w:val="1"/>
      <w:marLeft w:val="0"/>
      <w:marRight w:val="0"/>
      <w:marTop w:val="0"/>
      <w:marBottom w:val="0"/>
      <w:divBdr>
        <w:top w:val="none" w:sz="0" w:space="0" w:color="auto"/>
        <w:left w:val="none" w:sz="0" w:space="0" w:color="auto"/>
        <w:bottom w:val="none" w:sz="0" w:space="0" w:color="auto"/>
        <w:right w:val="none" w:sz="0" w:space="0" w:color="auto"/>
      </w:divBdr>
      <w:divsChild>
        <w:div w:id="2441795">
          <w:marLeft w:val="547"/>
          <w:marRight w:val="0"/>
          <w:marTop w:val="0"/>
          <w:marBottom w:val="0"/>
          <w:divBdr>
            <w:top w:val="none" w:sz="0" w:space="0" w:color="auto"/>
            <w:left w:val="none" w:sz="0" w:space="0" w:color="auto"/>
            <w:bottom w:val="none" w:sz="0" w:space="0" w:color="auto"/>
            <w:right w:val="none" w:sz="0" w:space="0" w:color="auto"/>
          </w:divBdr>
        </w:div>
        <w:div w:id="249197946">
          <w:marLeft w:val="547"/>
          <w:marRight w:val="0"/>
          <w:marTop w:val="0"/>
          <w:marBottom w:val="0"/>
          <w:divBdr>
            <w:top w:val="none" w:sz="0" w:space="0" w:color="auto"/>
            <w:left w:val="none" w:sz="0" w:space="0" w:color="auto"/>
            <w:bottom w:val="none" w:sz="0" w:space="0" w:color="auto"/>
            <w:right w:val="none" w:sz="0" w:space="0" w:color="auto"/>
          </w:divBdr>
        </w:div>
        <w:div w:id="566575688">
          <w:marLeft w:val="547"/>
          <w:marRight w:val="0"/>
          <w:marTop w:val="0"/>
          <w:marBottom w:val="0"/>
          <w:divBdr>
            <w:top w:val="none" w:sz="0" w:space="0" w:color="auto"/>
            <w:left w:val="none" w:sz="0" w:space="0" w:color="auto"/>
            <w:bottom w:val="none" w:sz="0" w:space="0" w:color="auto"/>
            <w:right w:val="none" w:sz="0" w:space="0" w:color="auto"/>
          </w:divBdr>
        </w:div>
        <w:div w:id="907031332">
          <w:marLeft w:val="547"/>
          <w:marRight w:val="0"/>
          <w:marTop w:val="0"/>
          <w:marBottom w:val="120"/>
          <w:divBdr>
            <w:top w:val="none" w:sz="0" w:space="0" w:color="auto"/>
            <w:left w:val="none" w:sz="0" w:space="0" w:color="auto"/>
            <w:bottom w:val="none" w:sz="0" w:space="0" w:color="auto"/>
            <w:right w:val="none" w:sz="0" w:space="0" w:color="auto"/>
          </w:divBdr>
        </w:div>
        <w:div w:id="945036279">
          <w:marLeft w:val="547"/>
          <w:marRight w:val="0"/>
          <w:marTop w:val="0"/>
          <w:marBottom w:val="0"/>
          <w:divBdr>
            <w:top w:val="none" w:sz="0" w:space="0" w:color="auto"/>
            <w:left w:val="none" w:sz="0" w:space="0" w:color="auto"/>
            <w:bottom w:val="none" w:sz="0" w:space="0" w:color="auto"/>
            <w:right w:val="none" w:sz="0" w:space="0" w:color="auto"/>
          </w:divBdr>
        </w:div>
        <w:div w:id="1449277870">
          <w:marLeft w:val="547"/>
          <w:marRight w:val="0"/>
          <w:marTop w:val="0"/>
          <w:marBottom w:val="0"/>
          <w:divBdr>
            <w:top w:val="none" w:sz="0" w:space="0" w:color="auto"/>
            <w:left w:val="none" w:sz="0" w:space="0" w:color="auto"/>
            <w:bottom w:val="none" w:sz="0" w:space="0" w:color="auto"/>
            <w:right w:val="none" w:sz="0" w:space="0" w:color="auto"/>
          </w:divBdr>
        </w:div>
        <w:div w:id="1771704151">
          <w:marLeft w:val="1166"/>
          <w:marRight w:val="0"/>
          <w:marTop w:val="0"/>
          <w:marBottom w:val="0"/>
          <w:divBdr>
            <w:top w:val="none" w:sz="0" w:space="0" w:color="auto"/>
            <w:left w:val="none" w:sz="0" w:space="0" w:color="auto"/>
            <w:bottom w:val="none" w:sz="0" w:space="0" w:color="auto"/>
            <w:right w:val="none" w:sz="0" w:space="0" w:color="auto"/>
          </w:divBdr>
        </w:div>
        <w:div w:id="1858959251">
          <w:marLeft w:val="1166"/>
          <w:marRight w:val="0"/>
          <w:marTop w:val="0"/>
          <w:marBottom w:val="0"/>
          <w:divBdr>
            <w:top w:val="none" w:sz="0" w:space="0" w:color="auto"/>
            <w:left w:val="none" w:sz="0" w:space="0" w:color="auto"/>
            <w:bottom w:val="none" w:sz="0" w:space="0" w:color="auto"/>
            <w:right w:val="none" w:sz="0" w:space="0" w:color="auto"/>
          </w:divBdr>
        </w:div>
        <w:div w:id="2056810951">
          <w:marLeft w:val="547"/>
          <w:marRight w:val="0"/>
          <w:marTop w:val="0"/>
          <w:marBottom w:val="0"/>
          <w:divBdr>
            <w:top w:val="none" w:sz="0" w:space="0" w:color="auto"/>
            <w:left w:val="none" w:sz="0" w:space="0" w:color="auto"/>
            <w:bottom w:val="none" w:sz="0" w:space="0" w:color="auto"/>
            <w:right w:val="none" w:sz="0" w:space="0" w:color="auto"/>
          </w:divBdr>
        </w:div>
      </w:divsChild>
    </w:div>
    <w:div w:id="93480839">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5009782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299343">
      <w:bodyDiv w:val="1"/>
      <w:marLeft w:val="0"/>
      <w:marRight w:val="0"/>
      <w:marTop w:val="0"/>
      <w:marBottom w:val="0"/>
      <w:divBdr>
        <w:top w:val="none" w:sz="0" w:space="0" w:color="auto"/>
        <w:left w:val="none" w:sz="0" w:space="0" w:color="auto"/>
        <w:bottom w:val="none" w:sz="0" w:space="0" w:color="auto"/>
        <w:right w:val="none" w:sz="0" w:space="0" w:color="auto"/>
      </w:divBdr>
      <w:divsChild>
        <w:div w:id="9719553">
          <w:marLeft w:val="1166"/>
          <w:marRight w:val="0"/>
          <w:marTop w:val="0"/>
          <w:marBottom w:val="0"/>
          <w:divBdr>
            <w:top w:val="none" w:sz="0" w:space="0" w:color="auto"/>
            <w:left w:val="none" w:sz="0" w:space="0" w:color="auto"/>
            <w:bottom w:val="none" w:sz="0" w:space="0" w:color="auto"/>
            <w:right w:val="none" w:sz="0" w:space="0" w:color="auto"/>
          </w:divBdr>
        </w:div>
        <w:div w:id="1217283399">
          <w:marLeft w:val="547"/>
          <w:marRight w:val="0"/>
          <w:marTop w:val="0"/>
          <w:marBottom w:val="0"/>
          <w:divBdr>
            <w:top w:val="none" w:sz="0" w:space="0" w:color="auto"/>
            <w:left w:val="none" w:sz="0" w:space="0" w:color="auto"/>
            <w:bottom w:val="none" w:sz="0" w:space="0" w:color="auto"/>
            <w:right w:val="none" w:sz="0" w:space="0" w:color="auto"/>
          </w:divBdr>
        </w:div>
        <w:div w:id="1289431687">
          <w:marLeft w:val="547"/>
          <w:marRight w:val="0"/>
          <w:marTop w:val="0"/>
          <w:marBottom w:val="0"/>
          <w:divBdr>
            <w:top w:val="none" w:sz="0" w:space="0" w:color="auto"/>
            <w:left w:val="none" w:sz="0" w:space="0" w:color="auto"/>
            <w:bottom w:val="none" w:sz="0" w:space="0" w:color="auto"/>
            <w:right w:val="none" w:sz="0" w:space="0" w:color="auto"/>
          </w:divBdr>
        </w:div>
        <w:div w:id="1709137808">
          <w:marLeft w:val="1166"/>
          <w:marRight w:val="0"/>
          <w:marTop w:val="0"/>
          <w:marBottom w:val="0"/>
          <w:divBdr>
            <w:top w:val="none" w:sz="0" w:space="0" w:color="auto"/>
            <w:left w:val="none" w:sz="0" w:space="0" w:color="auto"/>
            <w:bottom w:val="none" w:sz="0" w:space="0" w:color="auto"/>
            <w:right w:val="none" w:sz="0" w:space="0" w:color="auto"/>
          </w:divBdr>
        </w:div>
        <w:div w:id="1761098244">
          <w:marLeft w:val="547"/>
          <w:marRight w:val="0"/>
          <w:marTop w:val="0"/>
          <w:marBottom w:val="0"/>
          <w:divBdr>
            <w:top w:val="none" w:sz="0" w:space="0" w:color="auto"/>
            <w:left w:val="none" w:sz="0" w:space="0" w:color="auto"/>
            <w:bottom w:val="none" w:sz="0" w:space="0" w:color="auto"/>
            <w:right w:val="none" w:sz="0" w:space="0" w:color="auto"/>
          </w:divBdr>
        </w:div>
        <w:div w:id="1831940917">
          <w:marLeft w:val="547"/>
          <w:marRight w:val="0"/>
          <w:marTop w:val="0"/>
          <w:marBottom w:val="0"/>
          <w:divBdr>
            <w:top w:val="none" w:sz="0" w:space="0" w:color="auto"/>
            <w:left w:val="none" w:sz="0" w:space="0" w:color="auto"/>
            <w:bottom w:val="none" w:sz="0" w:space="0" w:color="auto"/>
            <w:right w:val="none" w:sz="0" w:space="0" w:color="auto"/>
          </w:divBdr>
        </w:div>
      </w:divsChild>
    </w:div>
    <w:div w:id="18259466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9676115">
      <w:bodyDiv w:val="1"/>
      <w:marLeft w:val="0"/>
      <w:marRight w:val="0"/>
      <w:marTop w:val="0"/>
      <w:marBottom w:val="0"/>
      <w:divBdr>
        <w:top w:val="none" w:sz="0" w:space="0" w:color="auto"/>
        <w:left w:val="none" w:sz="0" w:space="0" w:color="auto"/>
        <w:bottom w:val="none" w:sz="0" w:space="0" w:color="auto"/>
        <w:right w:val="none" w:sz="0" w:space="0" w:color="auto"/>
      </w:divBdr>
    </w:div>
    <w:div w:id="317147316">
      <w:bodyDiv w:val="1"/>
      <w:marLeft w:val="0"/>
      <w:marRight w:val="0"/>
      <w:marTop w:val="0"/>
      <w:marBottom w:val="0"/>
      <w:divBdr>
        <w:top w:val="none" w:sz="0" w:space="0" w:color="auto"/>
        <w:left w:val="none" w:sz="0" w:space="0" w:color="auto"/>
        <w:bottom w:val="none" w:sz="0" w:space="0" w:color="auto"/>
        <w:right w:val="none" w:sz="0" w:space="0" w:color="auto"/>
      </w:divBdr>
      <w:divsChild>
        <w:div w:id="782773418">
          <w:marLeft w:val="1166"/>
          <w:marRight w:val="0"/>
          <w:marTop w:val="0"/>
          <w:marBottom w:val="0"/>
          <w:divBdr>
            <w:top w:val="none" w:sz="0" w:space="0" w:color="auto"/>
            <w:left w:val="none" w:sz="0" w:space="0" w:color="auto"/>
            <w:bottom w:val="none" w:sz="0" w:space="0" w:color="auto"/>
            <w:right w:val="none" w:sz="0" w:space="0" w:color="auto"/>
          </w:divBdr>
        </w:div>
        <w:div w:id="812063812">
          <w:marLeft w:val="547"/>
          <w:marRight w:val="0"/>
          <w:marTop w:val="0"/>
          <w:marBottom w:val="0"/>
          <w:divBdr>
            <w:top w:val="none" w:sz="0" w:space="0" w:color="auto"/>
            <w:left w:val="none" w:sz="0" w:space="0" w:color="auto"/>
            <w:bottom w:val="none" w:sz="0" w:space="0" w:color="auto"/>
            <w:right w:val="none" w:sz="0" w:space="0" w:color="auto"/>
          </w:divBdr>
        </w:div>
        <w:div w:id="974330182">
          <w:marLeft w:val="547"/>
          <w:marRight w:val="0"/>
          <w:marTop w:val="0"/>
          <w:marBottom w:val="0"/>
          <w:divBdr>
            <w:top w:val="none" w:sz="0" w:space="0" w:color="auto"/>
            <w:left w:val="none" w:sz="0" w:space="0" w:color="auto"/>
            <w:bottom w:val="none" w:sz="0" w:space="0" w:color="auto"/>
            <w:right w:val="none" w:sz="0" w:space="0" w:color="auto"/>
          </w:divBdr>
        </w:div>
        <w:div w:id="1185905510">
          <w:marLeft w:val="547"/>
          <w:marRight w:val="0"/>
          <w:marTop w:val="0"/>
          <w:marBottom w:val="0"/>
          <w:divBdr>
            <w:top w:val="none" w:sz="0" w:space="0" w:color="auto"/>
            <w:left w:val="none" w:sz="0" w:space="0" w:color="auto"/>
            <w:bottom w:val="none" w:sz="0" w:space="0" w:color="auto"/>
            <w:right w:val="none" w:sz="0" w:space="0" w:color="auto"/>
          </w:divBdr>
        </w:div>
        <w:div w:id="1951159757">
          <w:marLeft w:val="1166"/>
          <w:marRight w:val="0"/>
          <w:marTop w:val="0"/>
          <w:marBottom w:val="0"/>
          <w:divBdr>
            <w:top w:val="none" w:sz="0" w:space="0" w:color="auto"/>
            <w:left w:val="none" w:sz="0" w:space="0" w:color="auto"/>
            <w:bottom w:val="none" w:sz="0" w:space="0" w:color="auto"/>
            <w:right w:val="none" w:sz="0" w:space="0" w:color="auto"/>
          </w:divBdr>
        </w:div>
      </w:divsChild>
    </w:div>
    <w:div w:id="318771200">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68720706">
      <w:bodyDiv w:val="1"/>
      <w:marLeft w:val="0"/>
      <w:marRight w:val="0"/>
      <w:marTop w:val="0"/>
      <w:marBottom w:val="0"/>
      <w:divBdr>
        <w:top w:val="none" w:sz="0" w:space="0" w:color="auto"/>
        <w:left w:val="none" w:sz="0" w:space="0" w:color="auto"/>
        <w:bottom w:val="none" w:sz="0" w:space="0" w:color="auto"/>
        <w:right w:val="none" w:sz="0" w:space="0" w:color="auto"/>
      </w:divBdr>
      <w:divsChild>
        <w:div w:id="1093820421">
          <w:marLeft w:val="547"/>
          <w:marRight w:val="0"/>
          <w:marTop w:val="0"/>
          <w:marBottom w:val="0"/>
          <w:divBdr>
            <w:top w:val="none" w:sz="0" w:space="0" w:color="auto"/>
            <w:left w:val="none" w:sz="0" w:space="0" w:color="auto"/>
            <w:bottom w:val="none" w:sz="0" w:space="0" w:color="auto"/>
            <w:right w:val="none" w:sz="0" w:space="0" w:color="auto"/>
          </w:divBdr>
        </w:div>
        <w:div w:id="1327397581">
          <w:marLeft w:val="1166"/>
          <w:marRight w:val="0"/>
          <w:marTop w:val="0"/>
          <w:marBottom w:val="0"/>
          <w:divBdr>
            <w:top w:val="none" w:sz="0" w:space="0" w:color="auto"/>
            <w:left w:val="none" w:sz="0" w:space="0" w:color="auto"/>
            <w:bottom w:val="none" w:sz="0" w:space="0" w:color="auto"/>
            <w:right w:val="none" w:sz="0" w:space="0" w:color="auto"/>
          </w:divBdr>
        </w:div>
        <w:div w:id="1124230519">
          <w:marLeft w:val="547"/>
          <w:marRight w:val="0"/>
          <w:marTop w:val="0"/>
          <w:marBottom w:val="0"/>
          <w:divBdr>
            <w:top w:val="none" w:sz="0" w:space="0" w:color="auto"/>
            <w:left w:val="none" w:sz="0" w:space="0" w:color="auto"/>
            <w:bottom w:val="none" w:sz="0" w:space="0" w:color="auto"/>
            <w:right w:val="none" w:sz="0" w:space="0" w:color="auto"/>
          </w:divBdr>
        </w:div>
        <w:div w:id="1631474599">
          <w:marLeft w:val="1166"/>
          <w:marRight w:val="0"/>
          <w:marTop w:val="0"/>
          <w:marBottom w:val="0"/>
          <w:divBdr>
            <w:top w:val="none" w:sz="0" w:space="0" w:color="auto"/>
            <w:left w:val="none" w:sz="0" w:space="0" w:color="auto"/>
            <w:bottom w:val="none" w:sz="0" w:space="0" w:color="auto"/>
            <w:right w:val="none" w:sz="0" w:space="0" w:color="auto"/>
          </w:divBdr>
        </w:div>
        <w:div w:id="1981839869">
          <w:marLeft w:val="547"/>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072018">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770388">
      <w:bodyDiv w:val="1"/>
      <w:marLeft w:val="0"/>
      <w:marRight w:val="0"/>
      <w:marTop w:val="0"/>
      <w:marBottom w:val="0"/>
      <w:divBdr>
        <w:top w:val="none" w:sz="0" w:space="0" w:color="auto"/>
        <w:left w:val="none" w:sz="0" w:space="0" w:color="auto"/>
        <w:bottom w:val="none" w:sz="0" w:space="0" w:color="auto"/>
        <w:right w:val="none" w:sz="0" w:space="0" w:color="auto"/>
      </w:divBdr>
      <w:divsChild>
        <w:div w:id="1215043333">
          <w:marLeft w:val="1080"/>
          <w:marRight w:val="0"/>
          <w:marTop w:val="10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0346">
      <w:bodyDiv w:val="1"/>
      <w:marLeft w:val="0"/>
      <w:marRight w:val="0"/>
      <w:marTop w:val="0"/>
      <w:marBottom w:val="0"/>
      <w:divBdr>
        <w:top w:val="none" w:sz="0" w:space="0" w:color="auto"/>
        <w:left w:val="none" w:sz="0" w:space="0" w:color="auto"/>
        <w:bottom w:val="none" w:sz="0" w:space="0" w:color="auto"/>
        <w:right w:val="none" w:sz="0" w:space="0" w:color="auto"/>
      </w:divBdr>
      <w:divsChild>
        <w:div w:id="2092509127">
          <w:marLeft w:val="0"/>
          <w:marRight w:val="0"/>
          <w:marTop w:val="0"/>
          <w:marBottom w:val="0"/>
          <w:divBdr>
            <w:top w:val="none" w:sz="0" w:space="0" w:color="auto"/>
            <w:left w:val="none" w:sz="0" w:space="0" w:color="auto"/>
            <w:bottom w:val="none" w:sz="0" w:space="0" w:color="auto"/>
            <w:right w:val="none" w:sz="0" w:space="0" w:color="auto"/>
          </w:divBdr>
          <w:divsChild>
            <w:div w:id="1758986360">
              <w:marLeft w:val="0"/>
              <w:marRight w:val="0"/>
              <w:marTop w:val="0"/>
              <w:marBottom w:val="0"/>
              <w:divBdr>
                <w:top w:val="none" w:sz="0" w:space="0" w:color="auto"/>
                <w:left w:val="none" w:sz="0" w:space="0" w:color="auto"/>
                <w:bottom w:val="none" w:sz="0" w:space="0" w:color="auto"/>
                <w:right w:val="none" w:sz="0" w:space="0" w:color="auto"/>
              </w:divBdr>
              <w:divsChild>
                <w:div w:id="580794978">
                  <w:marLeft w:val="0"/>
                  <w:marRight w:val="0"/>
                  <w:marTop w:val="0"/>
                  <w:marBottom w:val="0"/>
                  <w:divBdr>
                    <w:top w:val="none" w:sz="0" w:space="0" w:color="auto"/>
                    <w:left w:val="none" w:sz="0" w:space="0" w:color="auto"/>
                    <w:bottom w:val="none" w:sz="0" w:space="0" w:color="auto"/>
                    <w:right w:val="none" w:sz="0" w:space="0" w:color="auto"/>
                  </w:divBdr>
                  <w:divsChild>
                    <w:div w:id="169295020">
                      <w:marLeft w:val="0"/>
                      <w:marRight w:val="0"/>
                      <w:marTop w:val="0"/>
                      <w:marBottom w:val="0"/>
                      <w:divBdr>
                        <w:top w:val="none" w:sz="0" w:space="0" w:color="auto"/>
                        <w:left w:val="none" w:sz="0" w:space="0" w:color="auto"/>
                        <w:bottom w:val="none" w:sz="0" w:space="0" w:color="auto"/>
                        <w:right w:val="none" w:sz="0" w:space="0" w:color="auto"/>
                      </w:divBdr>
                      <w:divsChild>
                        <w:div w:id="246157960">
                          <w:marLeft w:val="0"/>
                          <w:marRight w:val="0"/>
                          <w:marTop w:val="0"/>
                          <w:marBottom w:val="0"/>
                          <w:divBdr>
                            <w:top w:val="none" w:sz="0" w:space="0" w:color="auto"/>
                            <w:left w:val="none" w:sz="0" w:space="0" w:color="auto"/>
                            <w:bottom w:val="none" w:sz="0" w:space="0" w:color="auto"/>
                            <w:right w:val="none" w:sz="0" w:space="0" w:color="auto"/>
                          </w:divBdr>
                          <w:divsChild>
                            <w:div w:id="1478716511">
                              <w:marLeft w:val="0"/>
                              <w:marRight w:val="0"/>
                              <w:marTop w:val="0"/>
                              <w:marBottom w:val="0"/>
                              <w:divBdr>
                                <w:top w:val="none" w:sz="0" w:space="0" w:color="auto"/>
                                <w:left w:val="none" w:sz="0" w:space="0" w:color="auto"/>
                                <w:bottom w:val="none" w:sz="0" w:space="0" w:color="auto"/>
                                <w:right w:val="none" w:sz="0" w:space="0" w:color="auto"/>
                              </w:divBdr>
                              <w:divsChild>
                                <w:div w:id="1858886918">
                                  <w:marLeft w:val="0"/>
                                  <w:marRight w:val="0"/>
                                  <w:marTop w:val="0"/>
                                  <w:marBottom w:val="0"/>
                                  <w:divBdr>
                                    <w:top w:val="none" w:sz="0" w:space="0" w:color="auto"/>
                                    <w:left w:val="none" w:sz="0" w:space="0" w:color="auto"/>
                                    <w:bottom w:val="none" w:sz="0" w:space="0" w:color="auto"/>
                                    <w:right w:val="none" w:sz="0" w:space="0" w:color="auto"/>
                                  </w:divBdr>
                                  <w:divsChild>
                                    <w:div w:id="2079740356">
                                      <w:marLeft w:val="0"/>
                                      <w:marRight w:val="0"/>
                                      <w:marTop w:val="0"/>
                                      <w:marBottom w:val="0"/>
                                      <w:divBdr>
                                        <w:top w:val="none" w:sz="0" w:space="0" w:color="auto"/>
                                        <w:left w:val="none" w:sz="0" w:space="0" w:color="auto"/>
                                        <w:bottom w:val="none" w:sz="0" w:space="0" w:color="auto"/>
                                        <w:right w:val="none" w:sz="0" w:space="0" w:color="auto"/>
                                      </w:divBdr>
                                      <w:divsChild>
                                        <w:div w:id="1685936654">
                                          <w:marLeft w:val="0"/>
                                          <w:marRight w:val="0"/>
                                          <w:marTop w:val="0"/>
                                          <w:marBottom w:val="0"/>
                                          <w:divBdr>
                                            <w:top w:val="none" w:sz="0" w:space="0" w:color="auto"/>
                                            <w:left w:val="none" w:sz="0" w:space="0" w:color="auto"/>
                                            <w:bottom w:val="none" w:sz="0" w:space="0" w:color="auto"/>
                                            <w:right w:val="none" w:sz="0" w:space="0" w:color="auto"/>
                                          </w:divBdr>
                                          <w:divsChild>
                                            <w:div w:id="1745637778">
                                              <w:marLeft w:val="0"/>
                                              <w:marRight w:val="0"/>
                                              <w:marTop w:val="0"/>
                                              <w:marBottom w:val="0"/>
                                              <w:divBdr>
                                                <w:top w:val="none" w:sz="0" w:space="0" w:color="auto"/>
                                                <w:left w:val="none" w:sz="0" w:space="0" w:color="auto"/>
                                                <w:bottom w:val="none" w:sz="0" w:space="0" w:color="auto"/>
                                                <w:right w:val="none" w:sz="0" w:space="0" w:color="auto"/>
                                              </w:divBdr>
                                              <w:divsChild>
                                                <w:div w:id="74397385">
                                                  <w:marLeft w:val="0"/>
                                                  <w:marRight w:val="0"/>
                                                  <w:marTop w:val="0"/>
                                                  <w:marBottom w:val="0"/>
                                                  <w:divBdr>
                                                    <w:top w:val="none" w:sz="0" w:space="0" w:color="auto"/>
                                                    <w:left w:val="none" w:sz="0" w:space="0" w:color="auto"/>
                                                    <w:bottom w:val="none" w:sz="0" w:space="0" w:color="auto"/>
                                                    <w:right w:val="none" w:sz="0" w:space="0" w:color="auto"/>
                                                  </w:divBdr>
                                                  <w:divsChild>
                                                    <w:div w:id="1190756274">
                                                      <w:marLeft w:val="0"/>
                                                      <w:marRight w:val="0"/>
                                                      <w:marTop w:val="0"/>
                                                      <w:marBottom w:val="0"/>
                                                      <w:divBdr>
                                                        <w:top w:val="single" w:sz="6" w:space="0" w:color="ABABAB"/>
                                                        <w:left w:val="single" w:sz="6" w:space="0" w:color="ABABAB"/>
                                                        <w:bottom w:val="none" w:sz="0" w:space="0" w:color="auto"/>
                                                        <w:right w:val="single" w:sz="6" w:space="0" w:color="ABABAB"/>
                                                      </w:divBdr>
                                                      <w:divsChild>
                                                        <w:div w:id="52167542">
                                                          <w:marLeft w:val="0"/>
                                                          <w:marRight w:val="0"/>
                                                          <w:marTop w:val="0"/>
                                                          <w:marBottom w:val="0"/>
                                                          <w:divBdr>
                                                            <w:top w:val="none" w:sz="0" w:space="0" w:color="auto"/>
                                                            <w:left w:val="none" w:sz="0" w:space="0" w:color="auto"/>
                                                            <w:bottom w:val="none" w:sz="0" w:space="0" w:color="auto"/>
                                                            <w:right w:val="none" w:sz="0" w:space="0" w:color="auto"/>
                                                          </w:divBdr>
                                                          <w:divsChild>
                                                            <w:div w:id="1045759557">
                                                              <w:marLeft w:val="0"/>
                                                              <w:marRight w:val="0"/>
                                                              <w:marTop w:val="0"/>
                                                              <w:marBottom w:val="0"/>
                                                              <w:divBdr>
                                                                <w:top w:val="none" w:sz="0" w:space="0" w:color="auto"/>
                                                                <w:left w:val="none" w:sz="0" w:space="0" w:color="auto"/>
                                                                <w:bottom w:val="none" w:sz="0" w:space="0" w:color="auto"/>
                                                                <w:right w:val="none" w:sz="0" w:space="0" w:color="auto"/>
                                                              </w:divBdr>
                                                              <w:divsChild>
                                                                <w:div w:id="492574940">
                                                                  <w:marLeft w:val="0"/>
                                                                  <w:marRight w:val="0"/>
                                                                  <w:marTop w:val="0"/>
                                                                  <w:marBottom w:val="0"/>
                                                                  <w:divBdr>
                                                                    <w:top w:val="none" w:sz="0" w:space="0" w:color="auto"/>
                                                                    <w:left w:val="none" w:sz="0" w:space="0" w:color="auto"/>
                                                                    <w:bottom w:val="none" w:sz="0" w:space="0" w:color="auto"/>
                                                                    <w:right w:val="none" w:sz="0" w:space="0" w:color="auto"/>
                                                                  </w:divBdr>
                                                                  <w:divsChild>
                                                                    <w:div w:id="1134521719">
                                                                      <w:marLeft w:val="0"/>
                                                                      <w:marRight w:val="0"/>
                                                                      <w:marTop w:val="0"/>
                                                                      <w:marBottom w:val="0"/>
                                                                      <w:divBdr>
                                                                        <w:top w:val="none" w:sz="0" w:space="0" w:color="auto"/>
                                                                        <w:left w:val="none" w:sz="0" w:space="0" w:color="auto"/>
                                                                        <w:bottom w:val="none" w:sz="0" w:space="0" w:color="auto"/>
                                                                        <w:right w:val="none" w:sz="0" w:space="0" w:color="auto"/>
                                                                      </w:divBdr>
                                                                      <w:divsChild>
                                                                        <w:div w:id="1212381818">
                                                                          <w:marLeft w:val="0"/>
                                                                          <w:marRight w:val="0"/>
                                                                          <w:marTop w:val="0"/>
                                                                          <w:marBottom w:val="0"/>
                                                                          <w:divBdr>
                                                                            <w:top w:val="none" w:sz="0" w:space="0" w:color="auto"/>
                                                                            <w:left w:val="none" w:sz="0" w:space="0" w:color="auto"/>
                                                                            <w:bottom w:val="none" w:sz="0" w:space="0" w:color="auto"/>
                                                                            <w:right w:val="none" w:sz="0" w:space="0" w:color="auto"/>
                                                                          </w:divBdr>
                                                                          <w:divsChild>
                                                                            <w:div w:id="2096852618">
                                                                              <w:marLeft w:val="0"/>
                                                                              <w:marRight w:val="0"/>
                                                                              <w:marTop w:val="0"/>
                                                                              <w:marBottom w:val="0"/>
                                                                              <w:divBdr>
                                                                                <w:top w:val="none" w:sz="0" w:space="0" w:color="auto"/>
                                                                                <w:left w:val="none" w:sz="0" w:space="0" w:color="auto"/>
                                                                                <w:bottom w:val="none" w:sz="0" w:space="0" w:color="auto"/>
                                                                                <w:right w:val="none" w:sz="0" w:space="0" w:color="auto"/>
                                                                              </w:divBdr>
                                                                              <w:divsChild>
                                                                                <w:div w:id="167058424">
                                                                                  <w:marLeft w:val="0"/>
                                                                                  <w:marRight w:val="0"/>
                                                                                  <w:marTop w:val="0"/>
                                                                                  <w:marBottom w:val="0"/>
                                                                                  <w:divBdr>
                                                                                    <w:top w:val="none" w:sz="0" w:space="0" w:color="auto"/>
                                                                                    <w:left w:val="none" w:sz="0" w:space="0" w:color="auto"/>
                                                                                    <w:bottom w:val="none" w:sz="0" w:space="0" w:color="auto"/>
                                                                                    <w:right w:val="none" w:sz="0" w:space="0" w:color="auto"/>
                                                                                  </w:divBdr>
                                                                                  <w:divsChild>
                                                                                    <w:div w:id="103117776">
                                                                                      <w:marLeft w:val="0"/>
                                                                                      <w:marRight w:val="0"/>
                                                                                      <w:marTop w:val="0"/>
                                                                                      <w:marBottom w:val="0"/>
                                                                                      <w:divBdr>
                                                                                        <w:top w:val="none" w:sz="0" w:space="0" w:color="auto"/>
                                                                                        <w:left w:val="none" w:sz="0" w:space="0" w:color="auto"/>
                                                                                        <w:bottom w:val="none" w:sz="0" w:space="0" w:color="auto"/>
                                                                                        <w:right w:val="none" w:sz="0" w:space="0" w:color="auto"/>
                                                                                      </w:divBdr>
                                                                                    </w:div>
                                                                                    <w:div w:id="153225839">
                                                                                      <w:marLeft w:val="0"/>
                                                                                      <w:marRight w:val="0"/>
                                                                                      <w:marTop w:val="0"/>
                                                                                      <w:marBottom w:val="0"/>
                                                                                      <w:divBdr>
                                                                                        <w:top w:val="none" w:sz="0" w:space="0" w:color="auto"/>
                                                                                        <w:left w:val="none" w:sz="0" w:space="0" w:color="auto"/>
                                                                                        <w:bottom w:val="none" w:sz="0" w:space="0" w:color="auto"/>
                                                                                        <w:right w:val="none" w:sz="0" w:space="0" w:color="auto"/>
                                                                                      </w:divBdr>
                                                                                    </w:div>
                                                                                    <w:div w:id="355350451">
                                                                                      <w:marLeft w:val="0"/>
                                                                                      <w:marRight w:val="0"/>
                                                                                      <w:marTop w:val="0"/>
                                                                                      <w:marBottom w:val="0"/>
                                                                                      <w:divBdr>
                                                                                        <w:top w:val="none" w:sz="0" w:space="0" w:color="auto"/>
                                                                                        <w:left w:val="none" w:sz="0" w:space="0" w:color="auto"/>
                                                                                        <w:bottom w:val="none" w:sz="0" w:space="0" w:color="auto"/>
                                                                                        <w:right w:val="none" w:sz="0" w:space="0" w:color="auto"/>
                                                                                      </w:divBdr>
                                                                                    </w:div>
                                                                                    <w:div w:id="571163709">
                                                                                      <w:marLeft w:val="0"/>
                                                                                      <w:marRight w:val="0"/>
                                                                                      <w:marTop w:val="0"/>
                                                                                      <w:marBottom w:val="0"/>
                                                                                      <w:divBdr>
                                                                                        <w:top w:val="none" w:sz="0" w:space="0" w:color="auto"/>
                                                                                        <w:left w:val="none" w:sz="0" w:space="0" w:color="auto"/>
                                                                                        <w:bottom w:val="none" w:sz="0" w:space="0" w:color="auto"/>
                                                                                        <w:right w:val="none" w:sz="0" w:space="0" w:color="auto"/>
                                                                                      </w:divBdr>
                                                                                    </w:div>
                                                                                    <w:div w:id="971716789">
                                                                                      <w:marLeft w:val="0"/>
                                                                                      <w:marRight w:val="0"/>
                                                                                      <w:marTop w:val="0"/>
                                                                                      <w:marBottom w:val="0"/>
                                                                                      <w:divBdr>
                                                                                        <w:top w:val="none" w:sz="0" w:space="0" w:color="auto"/>
                                                                                        <w:left w:val="none" w:sz="0" w:space="0" w:color="auto"/>
                                                                                        <w:bottom w:val="none" w:sz="0" w:space="0" w:color="auto"/>
                                                                                        <w:right w:val="none" w:sz="0" w:space="0" w:color="auto"/>
                                                                                      </w:divBdr>
                                                                                    </w:div>
                                                                                    <w:div w:id="1181815139">
                                                                                      <w:marLeft w:val="0"/>
                                                                                      <w:marRight w:val="0"/>
                                                                                      <w:marTop w:val="0"/>
                                                                                      <w:marBottom w:val="0"/>
                                                                                      <w:divBdr>
                                                                                        <w:top w:val="none" w:sz="0" w:space="0" w:color="auto"/>
                                                                                        <w:left w:val="none" w:sz="0" w:space="0" w:color="auto"/>
                                                                                        <w:bottom w:val="none" w:sz="0" w:space="0" w:color="auto"/>
                                                                                        <w:right w:val="none" w:sz="0" w:space="0" w:color="auto"/>
                                                                                      </w:divBdr>
                                                                                    </w:div>
                                                                                    <w:div w:id="1560509660">
                                                                                      <w:marLeft w:val="0"/>
                                                                                      <w:marRight w:val="0"/>
                                                                                      <w:marTop w:val="0"/>
                                                                                      <w:marBottom w:val="0"/>
                                                                                      <w:divBdr>
                                                                                        <w:top w:val="none" w:sz="0" w:space="0" w:color="auto"/>
                                                                                        <w:left w:val="none" w:sz="0" w:space="0" w:color="auto"/>
                                                                                        <w:bottom w:val="none" w:sz="0" w:space="0" w:color="auto"/>
                                                                                        <w:right w:val="none" w:sz="0" w:space="0" w:color="auto"/>
                                                                                      </w:divBdr>
                                                                                    </w:div>
                                                                                  </w:divsChild>
                                                                                </w:div>
                                                                                <w:div w:id="58603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3738559">
      <w:bodyDiv w:val="1"/>
      <w:marLeft w:val="0"/>
      <w:marRight w:val="0"/>
      <w:marTop w:val="0"/>
      <w:marBottom w:val="0"/>
      <w:divBdr>
        <w:top w:val="none" w:sz="0" w:space="0" w:color="auto"/>
        <w:left w:val="none" w:sz="0" w:space="0" w:color="auto"/>
        <w:bottom w:val="none" w:sz="0" w:space="0" w:color="auto"/>
        <w:right w:val="none" w:sz="0" w:space="0" w:color="auto"/>
      </w:divBdr>
      <w:divsChild>
        <w:div w:id="933511277">
          <w:marLeft w:val="1080"/>
          <w:marRight w:val="0"/>
          <w:marTop w:val="10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744656">
      <w:bodyDiv w:val="1"/>
      <w:marLeft w:val="0"/>
      <w:marRight w:val="0"/>
      <w:marTop w:val="0"/>
      <w:marBottom w:val="0"/>
      <w:divBdr>
        <w:top w:val="none" w:sz="0" w:space="0" w:color="auto"/>
        <w:left w:val="none" w:sz="0" w:space="0" w:color="auto"/>
        <w:bottom w:val="none" w:sz="0" w:space="0" w:color="auto"/>
        <w:right w:val="none" w:sz="0" w:space="0" w:color="auto"/>
      </w:divBdr>
      <w:divsChild>
        <w:div w:id="59836119">
          <w:marLeft w:val="547"/>
          <w:marRight w:val="0"/>
          <w:marTop w:val="0"/>
          <w:marBottom w:val="120"/>
          <w:divBdr>
            <w:top w:val="none" w:sz="0" w:space="0" w:color="auto"/>
            <w:left w:val="none" w:sz="0" w:space="0" w:color="auto"/>
            <w:bottom w:val="none" w:sz="0" w:space="0" w:color="auto"/>
            <w:right w:val="none" w:sz="0" w:space="0" w:color="auto"/>
          </w:divBdr>
        </w:div>
        <w:div w:id="326707934">
          <w:marLeft w:val="547"/>
          <w:marRight w:val="0"/>
          <w:marTop w:val="0"/>
          <w:marBottom w:val="120"/>
          <w:divBdr>
            <w:top w:val="none" w:sz="0" w:space="0" w:color="auto"/>
            <w:left w:val="none" w:sz="0" w:space="0" w:color="auto"/>
            <w:bottom w:val="none" w:sz="0" w:space="0" w:color="auto"/>
            <w:right w:val="none" w:sz="0" w:space="0" w:color="auto"/>
          </w:divBdr>
        </w:div>
        <w:div w:id="384643398">
          <w:marLeft w:val="547"/>
          <w:marRight w:val="0"/>
          <w:marTop w:val="0"/>
          <w:marBottom w:val="120"/>
          <w:divBdr>
            <w:top w:val="none" w:sz="0" w:space="0" w:color="auto"/>
            <w:left w:val="none" w:sz="0" w:space="0" w:color="auto"/>
            <w:bottom w:val="none" w:sz="0" w:space="0" w:color="auto"/>
            <w:right w:val="none" w:sz="0" w:space="0" w:color="auto"/>
          </w:divBdr>
        </w:div>
        <w:div w:id="407194806">
          <w:marLeft w:val="1166"/>
          <w:marRight w:val="0"/>
          <w:marTop w:val="0"/>
          <w:marBottom w:val="0"/>
          <w:divBdr>
            <w:top w:val="none" w:sz="0" w:space="0" w:color="auto"/>
            <w:left w:val="none" w:sz="0" w:space="0" w:color="auto"/>
            <w:bottom w:val="none" w:sz="0" w:space="0" w:color="auto"/>
            <w:right w:val="none" w:sz="0" w:space="0" w:color="auto"/>
          </w:divBdr>
        </w:div>
        <w:div w:id="422997909">
          <w:marLeft w:val="547"/>
          <w:marRight w:val="0"/>
          <w:marTop w:val="0"/>
          <w:marBottom w:val="120"/>
          <w:divBdr>
            <w:top w:val="none" w:sz="0" w:space="0" w:color="auto"/>
            <w:left w:val="none" w:sz="0" w:space="0" w:color="auto"/>
            <w:bottom w:val="none" w:sz="0" w:space="0" w:color="auto"/>
            <w:right w:val="none" w:sz="0" w:space="0" w:color="auto"/>
          </w:divBdr>
        </w:div>
        <w:div w:id="536502070">
          <w:marLeft w:val="547"/>
          <w:marRight w:val="0"/>
          <w:marTop w:val="0"/>
          <w:marBottom w:val="120"/>
          <w:divBdr>
            <w:top w:val="none" w:sz="0" w:space="0" w:color="auto"/>
            <w:left w:val="none" w:sz="0" w:space="0" w:color="auto"/>
            <w:bottom w:val="none" w:sz="0" w:space="0" w:color="auto"/>
            <w:right w:val="none" w:sz="0" w:space="0" w:color="auto"/>
          </w:divBdr>
        </w:div>
        <w:div w:id="781461570">
          <w:marLeft w:val="1166"/>
          <w:marRight w:val="0"/>
          <w:marTop w:val="0"/>
          <w:marBottom w:val="0"/>
          <w:divBdr>
            <w:top w:val="none" w:sz="0" w:space="0" w:color="auto"/>
            <w:left w:val="none" w:sz="0" w:space="0" w:color="auto"/>
            <w:bottom w:val="none" w:sz="0" w:space="0" w:color="auto"/>
            <w:right w:val="none" w:sz="0" w:space="0" w:color="auto"/>
          </w:divBdr>
        </w:div>
        <w:div w:id="864054839">
          <w:marLeft w:val="1800"/>
          <w:marRight w:val="0"/>
          <w:marTop w:val="0"/>
          <w:marBottom w:val="120"/>
          <w:divBdr>
            <w:top w:val="none" w:sz="0" w:space="0" w:color="auto"/>
            <w:left w:val="none" w:sz="0" w:space="0" w:color="auto"/>
            <w:bottom w:val="none" w:sz="0" w:space="0" w:color="auto"/>
            <w:right w:val="none" w:sz="0" w:space="0" w:color="auto"/>
          </w:divBdr>
        </w:div>
        <w:div w:id="928083007">
          <w:marLeft w:val="547"/>
          <w:marRight w:val="0"/>
          <w:marTop w:val="0"/>
          <w:marBottom w:val="120"/>
          <w:divBdr>
            <w:top w:val="none" w:sz="0" w:space="0" w:color="auto"/>
            <w:left w:val="none" w:sz="0" w:space="0" w:color="auto"/>
            <w:bottom w:val="none" w:sz="0" w:space="0" w:color="auto"/>
            <w:right w:val="none" w:sz="0" w:space="0" w:color="auto"/>
          </w:divBdr>
        </w:div>
        <w:div w:id="932978403">
          <w:marLeft w:val="547"/>
          <w:marRight w:val="0"/>
          <w:marTop w:val="0"/>
          <w:marBottom w:val="120"/>
          <w:divBdr>
            <w:top w:val="none" w:sz="0" w:space="0" w:color="auto"/>
            <w:left w:val="none" w:sz="0" w:space="0" w:color="auto"/>
            <w:bottom w:val="none" w:sz="0" w:space="0" w:color="auto"/>
            <w:right w:val="none" w:sz="0" w:space="0" w:color="auto"/>
          </w:divBdr>
        </w:div>
        <w:div w:id="990865350">
          <w:marLeft w:val="1166"/>
          <w:marRight w:val="0"/>
          <w:marTop w:val="0"/>
          <w:marBottom w:val="0"/>
          <w:divBdr>
            <w:top w:val="none" w:sz="0" w:space="0" w:color="auto"/>
            <w:left w:val="none" w:sz="0" w:space="0" w:color="auto"/>
            <w:bottom w:val="none" w:sz="0" w:space="0" w:color="auto"/>
            <w:right w:val="none" w:sz="0" w:space="0" w:color="auto"/>
          </w:divBdr>
        </w:div>
        <w:div w:id="1080563857">
          <w:marLeft w:val="1800"/>
          <w:marRight w:val="0"/>
          <w:marTop w:val="0"/>
          <w:marBottom w:val="120"/>
          <w:divBdr>
            <w:top w:val="none" w:sz="0" w:space="0" w:color="auto"/>
            <w:left w:val="none" w:sz="0" w:space="0" w:color="auto"/>
            <w:bottom w:val="none" w:sz="0" w:space="0" w:color="auto"/>
            <w:right w:val="none" w:sz="0" w:space="0" w:color="auto"/>
          </w:divBdr>
        </w:div>
        <w:div w:id="1096752707">
          <w:marLeft w:val="547"/>
          <w:marRight w:val="0"/>
          <w:marTop w:val="0"/>
          <w:marBottom w:val="120"/>
          <w:divBdr>
            <w:top w:val="none" w:sz="0" w:space="0" w:color="auto"/>
            <w:left w:val="none" w:sz="0" w:space="0" w:color="auto"/>
            <w:bottom w:val="none" w:sz="0" w:space="0" w:color="auto"/>
            <w:right w:val="none" w:sz="0" w:space="0" w:color="auto"/>
          </w:divBdr>
        </w:div>
        <w:div w:id="1165440001">
          <w:marLeft w:val="1166"/>
          <w:marRight w:val="0"/>
          <w:marTop w:val="0"/>
          <w:marBottom w:val="0"/>
          <w:divBdr>
            <w:top w:val="none" w:sz="0" w:space="0" w:color="auto"/>
            <w:left w:val="none" w:sz="0" w:space="0" w:color="auto"/>
            <w:bottom w:val="none" w:sz="0" w:space="0" w:color="auto"/>
            <w:right w:val="none" w:sz="0" w:space="0" w:color="auto"/>
          </w:divBdr>
        </w:div>
        <w:div w:id="1322931249">
          <w:marLeft w:val="1166"/>
          <w:marRight w:val="0"/>
          <w:marTop w:val="0"/>
          <w:marBottom w:val="0"/>
          <w:divBdr>
            <w:top w:val="none" w:sz="0" w:space="0" w:color="auto"/>
            <w:left w:val="none" w:sz="0" w:space="0" w:color="auto"/>
            <w:bottom w:val="none" w:sz="0" w:space="0" w:color="auto"/>
            <w:right w:val="none" w:sz="0" w:space="0" w:color="auto"/>
          </w:divBdr>
        </w:div>
        <w:div w:id="1382169575">
          <w:marLeft w:val="1166"/>
          <w:marRight w:val="0"/>
          <w:marTop w:val="0"/>
          <w:marBottom w:val="120"/>
          <w:divBdr>
            <w:top w:val="none" w:sz="0" w:space="0" w:color="auto"/>
            <w:left w:val="none" w:sz="0" w:space="0" w:color="auto"/>
            <w:bottom w:val="none" w:sz="0" w:space="0" w:color="auto"/>
            <w:right w:val="none" w:sz="0" w:space="0" w:color="auto"/>
          </w:divBdr>
        </w:div>
        <w:div w:id="1424373353">
          <w:marLeft w:val="1166"/>
          <w:marRight w:val="0"/>
          <w:marTop w:val="0"/>
          <w:marBottom w:val="120"/>
          <w:divBdr>
            <w:top w:val="none" w:sz="0" w:space="0" w:color="auto"/>
            <w:left w:val="none" w:sz="0" w:space="0" w:color="auto"/>
            <w:bottom w:val="none" w:sz="0" w:space="0" w:color="auto"/>
            <w:right w:val="none" w:sz="0" w:space="0" w:color="auto"/>
          </w:divBdr>
        </w:div>
        <w:div w:id="1465537402">
          <w:marLeft w:val="547"/>
          <w:marRight w:val="0"/>
          <w:marTop w:val="0"/>
          <w:marBottom w:val="120"/>
          <w:divBdr>
            <w:top w:val="none" w:sz="0" w:space="0" w:color="auto"/>
            <w:left w:val="none" w:sz="0" w:space="0" w:color="auto"/>
            <w:bottom w:val="none" w:sz="0" w:space="0" w:color="auto"/>
            <w:right w:val="none" w:sz="0" w:space="0" w:color="auto"/>
          </w:divBdr>
        </w:div>
        <w:div w:id="1564606814">
          <w:marLeft w:val="1166"/>
          <w:marRight w:val="0"/>
          <w:marTop w:val="0"/>
          <w:marBottom w:val="120"/>
          <w:divBdr>
            <w:top w:val="none" w:sz="0" w:space="0" w:color="auto"/>
            <w:left w:val="none" w:sz="0" w:space="0" w:color="auto"/>
            <w:bottom w:val="none" w:sz="0" w:space="0" w:color="auto"/>
            <w:right w:val="none" w:sz="0" w:space="0" w:color="auto"/>
          </w:divBdr>
        </w:div>
        <w:div w:id="1577862696">
          <w:marLeft w:val="1166"/>
          <w:marRight w:val="0"/>
          <w:marTop w:val="0"/>
          <w:marBottom w:val="0"/>
          <w:divBdr>
            <w:top w:val="none" w:sz="0" w:space="0" w:color="auto"/>
            <w:left w:val="none" w:sz="0" w:space="0" w:color="auto"/>
            <w:bottom w:val="none" w:sz="0" w:space="0" w:color="auto"/>
            <w:right w:val="none" w:sz="0" w:space="0" w:color="auto"/>
          </w:divBdr>
        </w:div>
        <w:div w:id="1644970319">
          <w:marLeft w:val="547"/>
          <w:marRight w:val="0"/>
          <w:marTop w:val="0"/>
          <w:marBottom w:val="120"/>
          <w:divBdr>
            <w:top w:val="none" w:sz="0" w:space="0" w:color="auto"/>
            <w:left w:val="none" w:sz="0" w:space="0" w:color="auto"/>
            <w:bottom w:val="none" w:sz="0" w:space="0" w:color="auto"/>
            <w:right w:val="none" w:sz="0" w:space="0" w:color="auto"/>
          </w:divBdr>
        </w:div>
        <w:div w:id="1757899331">
          <w:marLeft w:val="547"/>
          <w:marRight w:val="0"/>
          <w:marTop w:val="0"/>
          <w:marBottom w:val="120"/>
          <w:divBdr>
            <w:top w:val="none" w:sz="0" w:space="0" w:color="auto"/>
            <w:left w:val="none" w:sz="0" w:space="0" w:color="auto"/>
            <w:bottom w:val="none" w:sz="0" w:space="0" w:color="auto"/>
            <w:right w:val="none" w:sz="0" w:space="0" w:color="auto"/>
          </w:divBdr>
        </w:div>
        <w:div w:id="1768573118">
          <w:marLeft w:val="1166"/>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731665">
      <w:bodyDiv w:val="1"/>
      <w:marLeft w:val="0"/>
      <w:marRight w:val="0"/>
      <w:marTop w:val="0"/>
      <w:marBottom w:val="0"/>
      <w:divBdr>
        <w:top w:val="none" w:sz="0" w:space="0" w:color="auto"/>
        <w:left w:val="none" w:sz="0" w:space="0" w:color="auto"/>
        <w:bottom w:val="none" w:sz="0" w:space="0" w:color="auto"/>
        <w:right w:val="none" w:sz="0" w:space="0" w:color="auto"/>
      </w:divBdr>
      <w:divsChild>
        <w:div w:id="2088305721">
          <w:marLeft w:val="1080"/>
          <w:marRight w:val="0"/>
          <w:marTop w:val="100"/>
          <w:marBottom w:val="0"/>
          <w:divBdr>
            <w:top w:val="none" w:sz="0" w:space="0" w:color="auto"/>
            <w:left w:val="none" w:sz="0" w:space="0" w:color="auto"/>
            <w:bottom w:val="none" w:sz="0" w:space="0" w:color="auto"/>
            <w:right w:val="none" w:sz="0" w:space="0" w:color="auto"/>
          </w:divBdr>
        </w:div>
        <w:div w:id="490754640">
          <w:marLeft w:val="1080"/>
          <w:marRight w:val="0"/>
          <w:marTop w:val="100"/>
          <w:marBottom w:val="0"/>
          <w:divBdr>
            <w:top w:val="none" w:sz="0" w:space="0" w:color="auto"/>
            <w:left w:val="none" w:sz="0" w:space="0" w:color="auto"/>
            <w:bottom w:val="none" w:sz="0" w:space="0" w:color="auto"/>
            <w:right w:val="none" w:sz="0" w:space="0" w:color="auto"/>
          </w:divBdr>
        </w:div>
        <w:div w:id="2142916706">
          <w:marLeft w:val="1080"/>
          <w:marRight w:val="0"/>
          <w:marTop w:val="100"/>
          <w:marBottom w:val="0"/>
          <w:divBdr>
            <w:top w:val="none" w:sz="0" w:space="0" w:color="auto"/>
            <w:left w:val="none" w:sz="0" w:space="0" w:color="auto"/>
            <w:bottom w:val="none" w:sz="0" w:space="0" w:color="auto"/>
            <w:right w:val="none" w:sz="0" w:space="0" w:color="auto"/>
          </w:divBdr>
        </w:div>
        <w:div w:id="174423454">
          <w:marLeft w:val="1080"/>
          <w:marRight w:val="0"/>
          <w:marTop w:val="100"/>
          <w:marBottom w:val="0"/>
          <w:divBdr>
            <w:top w:val="none" w:sz="0" w:space="0" w:color="auto"/>
            <w:left w:val="none" w:sz="0" w:space="0" w:color="auto"/>
            <w:bottom w:val="none" w:sz="0" w:space="0" w:color="auto"/>
            <w:right w:val="none" w:sz="0" w:space="0" w:color="auto"/>
          </w:divBdr>
        </w:div>
        <w:div w:id="118766671">
          <w:marLeft w:val="1800"/>
          <w:marRight w:val="0"/>
          <w:marTop w:val="100"/>
          <w:marBottom w:val="0"/>
          <w:divBdr>
            <w:top w:val="none" w:sz="0" w:space="0" w:color="auto"/>
            <w:left w:val="none" w:sz="0" w:space="0" w:color="auto"/>
            <w:bottom w:val="none" w:sz="0" w:space="0" w:color="auto"/>
            <w:right w:val="none" w:sz="0" w:space="0" w:color="auto"/>
          </w:divBdr>
        </w:div>
        <w:div w:id="360591007">
          <w:marLeft w:val="1080"/>
          <w:marRight w:val="0"/>
          <w:marTop w:val="100"/>
          <w:marBottom w:val="0"/>
          <w:divBdr>
            <w:top w:val="none" w:sz="0" w:space="0" w:color="auto"/>
            <w:left w:val="none" w:sz="0" w:space="0" w:color="auto"/>
            <w:bottom w:val="none" w:sz="0" w:space="0" w:color="auto"/>
            <w:right w:val="none" w:sz="0" w:space="0" w:color="auto"/>
          </w:divBdr>
        </w:div>
        <w:div w:id="434980757">
          <w:marLeft w:val="1080"/>
          <w:marRight w:val="0"/>
          <w:marTop w:val="100"/>
          <w:marBottom w:val="0"/>
          <w:divBdr>
            <w:top w:val="none" w:sz="0" w:space="0" w:color="auto"/>
            <w:left w:val="none" w:sz="0" w:space="0" w:color="auto"/>
            <w:bottom w:val="none" w:sz="0" w:space="0" w:color="auto"/>
            <w:right w:val="none" w:sz="0" w:space="0" w:color="auto"/>
          </w:divBdr>
        </w:div>
      </w:divsChild>
    </w:div>
    <w:div w:id="752243064">
      <w:bodyDiv w:val="1"/>
      <w:marLeft w:val="0"/>
      <w:marRight w:val="0"/>
      <w:marTop w:val="0"/>
      <w:marBottom w:val="0"/>
      <w:divBdr>
        <w:top w:val="none" w:sz="0" w:space="0" w:color="auto"/>
        <w:left w:val="none" w:sz="0" w:space="0" w:color="auto"/>
        <w:bottom w:val="none" w:sz="0" w:space="0" w:color="auto"/>
        <w:right w:val="none" w:sz="0" w:space="0" w:color="auto"/>
      </w:divBdr>
      <w:divsChild>
        <w:div w:id="144595158">
          <w:marLeft w:val="1080"/>
          <w:marRight w:val="0"/>
          <w:marTop w:val="100"/>
          <w:marBottom w:val="0"/>
          <w:divBdr>
            <w:top w:val="none" w:sz="0" w:space="0" w:color="auto"/>
            <w:left w:val="none" w:sz="0" w:space="0" w:color="auto"/>
            <w:bottom w:val="none" w:sz="0" w:space="0" w:color="auto"/>
            <w:right w:val="none" w:sz="0" w:space="0" w:color="auto"/>
          </w:divBdr>
        </w:div>
      </w:divsChild>
    </w:div>
    <w:div w:id="753816906">
      <w:bodyDiv w:val="1"/>
      <w:marLeft w:val="0"/>
      <w:marRight w:val="0"/>
      <w:marTop w:val="0"/>
      <w:marBottom w:val="0"/>
      <w:divBdr>
        <w:top w:val="none" w:sz="0" w:space="0" w:color="auto"/>
        <w:left w:val="none" w:sz="0" w:space="0" w:color="auto"/>
        <w:bottom w:val="none" w:sz="0" w:space="0" w:color="auto"/>
        <w:right w:val="none" w:sz="0" w:space="0" w:color="auto"/>
      </w:divBdr>
      <w:divsChild>
        <w:div w:id="1077358676">
          <w:marLeft w:val="1800"/>
          <w:marRight w:val="0"/>
          <w:marTop w:val="0"/>
          <w:marBottom w:val="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5364500">
      <w:bodyDiv w:val="1"/>
      <w:marLeft w:val="0"/>
      <w:marRight w:val="0"/>
      <w:marTop w:val="0"/>
      <w:marBottom w:val="0"/>
      <w:divBdr>
        <w:top w:val="none" w:sz="0" w:space="0" w:color="auto"/>
        <w:left w:val="none" w:sz="0" w:space="0" w:color="auto"/>
        <w:bottom w:val="none" w:sz="0" w:space="0" w:color="auto"/>
        <w:right w:val="none" w:sz="0" w:space="0" w:color="auto"/>
      </w:divBdr>
      <w:divsChild>
        <w:div w:id="70781038">
          <w:marLeft w:val="547"/>
          <w:marRight w:val="0"/>
          <w:marTop w:val="0"/>
          <w:marBottom w:val="0"/>
          <w:divBdr>
            <w:top w:val="none" w:sz="0" w:space="0" w:color="auto"/>
            <w:left w:val="none" w:sz="0" w:space="0" w:color="auto"/>
            <w:bottom w:val="none" w:sz="0" w:space="0" w:color="auto"/>
            <w:right w:val="none" w:sz="0" w:space="0" w:color="auto"/>
          </w:divBdr>
        </w:div>
        <w:div w:id="431706392">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27815262">
      <w:bodyDiv w:val="1"/>
      <w:marLeft w:val="0"/>
      <w:marRight w:val="0"/>
      <w:marTop w:val="0"/>
      <w:marBottom w:val="0"/>
      <w:divBdr>
        <w:top w:val="none" w:sz="0" w:space="0" w:color="auto"/>
        <w:left w:val="none" w:sz="0" w:space="0" w:color="auto"/>
        <w:bottom w:val="none" w:sz="0" w:space="0" w:color="auto"/>
        <w:right w:val="none" w:sz="0" w:space="0" w:color="auto"/>
      </w:divBdr>
    </w:div>
    <w:div w:id="94276235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5701057">
      <w:bodyDiv w:val="1"/>
      <w:marLeft w:val="0"/>
      <w:marRight w:val="0"/>
      <w:marTop w:val="0"/>
      <w:marBottom w:val="0"/>
      <w:divBdr>
        <w:top w:val="none" w:sz="0" w:space="0" w:color="auto"/>
        <w:left w:val="none" w:sz="0" w:space="0" w:color="auto"/>
        <w:bottom w:val="none" w:sz="0" w:space="0" w:color="auto"/>
        <w:right w:val="none" w:sz="0" w:space="0" w:color="auto"/>
      </w:divBdr>
      <w:divsChild>
        <w:div w:id="1816604242">
          <w:marLeft w:val="547"/>
          <w:marRight w:val="0"/>
          <w:marTop w:val="0"/>
          <w:marBottom w:val="0"/>
          <w:divBdr>
            <w:top w:val="none" w:sz="0" w:space="0" w:color="auto"/>
            <w:left w:val="none" w:sz="0" w:space="0" w:color="auto"/>
            <w:bottom w:val="none" w:sz="0" w:space="0" w:color="auto"/>
            <w:right w:val="none" w:sz="0" w:space="0" w:color="auto"/>
          </w:divBdr>
        </w:div>
        <w:div w:id="1000503626">
          <w:marLeft w:val="547"/>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81642">
      <w:bodyDiv w:val="1"/>
      <w:marLeft w:val="0"/>
      <w:marRight w:val="0"/>
      <w:marTop w:val="0"/>
      <w:marBottom w:val="0"/>
      <w:divBdr>
        <w:top w:val="none" w:sz="0" w:space="0" w:color="auto"/>
        <w:left w:val="none" w:sz="0" w:space="0" w:color="auto"/>
        <w:bottom w:val="none" w:sz="0" w:space="0" w:color="auto"/>
        <w:right w:val="none" w:sz="0" w:space="0" w:color="auto"/>
      </w:divBdr>
      <w:divsChild>
        <w:div w:id="1518304110">
          <w:marLeft w:val="0"/>
          <w:marRight w:val="0"/>
          <w:marTop w:val="0"/>
          <w:marBottom w:val="0"/>
          <w:divBdr>
            <w:top w:val="none" w:sz="0" w:space="0" w:color="auto"/>
            <w:left w:val="none" w:sz="0" w:space="0" w:color="auto"/>
            <w:bottom w:val="none" w:sz="0" w:space="0" w:color="auto"/>
            <w:right w:val="none" w:sz="0" w:space="0" w:color="auto"/>
          </w:divBdr>
          <w:divsChild>
            <w:div w:id="972517076">
              <w:marLeft w:val="0"/>
              <w:marRight w:val="0"/>
              <w:marTop w:val="0"/>
              <w:marBottom w:val="0"/>
              <w:divBdr>
                <w:top w:val="none" w:sz="0" w:space="0" w:color="auto"/>
                <w:left w:val="none" w:sz="0" w:space="0" w:color="auto"/>
                <w:bottom w:val="none" w:sz="0" w:space="0" w:color="auto"/>
                <w:right w:val="none" w:sz="0" w:space="0" w:color="auto"/>
              </w:divBdr>
              <w:divsChild>
                <w:div w:id="1190488763">
                  <w:marLeft w:val="0"/>
                  <w:marRight w:val="0"/>
                  <w:marTop w:val="0"/>
                  <w:marBottom w:val="0"/>
                  <w:divBdr>
                    <w:top w:val="none" w:sz="0" w:space="0" w:color="auto"/>
                    <w:left w:val="none" w:sz="0" w:space="0" w:color="auto"/>
                    <w:bottom w:val="none" w:sz="0" w:space="0" w:color="auto"/>
                    <w:right w:val="none" w:sz="0" w:space="0" w:color="auto"/>
                  </w:divBdr>
                  <w:divsChild>
                    <w:div w:id="254558808">
                      <w:marLeft w:val="0"/>
                      <w:marRight w:val="0"/>
                      <w:marTop w:val="0"/>
                      <w:marBottom w:val="0"/>
                      <w:divBdr>
                        <w:top w:val="none" w:sz="0" w:space="0" w:color="auto"/>
                        <w:left w:val="none" w:sz="0" w:space="0" w:color="auto"/>
                        <w:bottom w:val="none" w:sz="0" w:space="0" w:color="auto"/>
                        <w:right w:val="none" w:sz="0" w:space="0" w:color="auto"/>
                      </w:divBdr>
                      <w:divsChild>
                        <w:div w:id="1840584326">
                          <w:marLeft w:val="0"/>
                          <w:marRight w:val="0"/>
                          <w:marTop w:val="0"/>
                          <w:marBottom w:val="0"/>
                          <w:divBdr>
                            <w:top w:val="none" w:sz="0" w:space="0" w:color="auto"/>
                            <w:left w:val="none" w:sz="0" w:space="0" w:color="auto"/>
                            <w:bottom w:val="none" w:sz="0" w:space="0" w:color="auto"/>
                            <w:right w:val="none" w:sz="0" w:space="0" w:color="auto"/>
                          </w:divBdr>
                          <w:divsChild>
                            <w:div w:id="843399279">
                              <w:marLeft w:val="0"/>
                              <w:marRight w:val="0"/>
                              <w:marTop w:val="0"/>
                              <w:marBottom w:val="0"/>
                              <w:divBdr>
                                <w:top w:val="none" w:sz="0" w:space="0" w:color="auto"/>
                                <w:left w:val="none" w:sz="0" w:space="0" w:color="auto"/>
                                <w:bottom w:val="none" w:sz="0" w:space="0" w:color="auto"/>
                                <w:right w:val="none" w:sz="0" w:space="0" w:color="auto"/>
                              </w:divBdr>
                              <w:divsChild>
                                <w:div w:id="914431793">
                                  <w:marLeft w:val="0"/>
                                  <w:marRight w:val="0"/>
                                  <w:marTop w:val="0"/>
                                  <w:marBottom w:val="0"/>
                                  <w:divBdr>
                                    <w:top w:val="none" w:sz="0" w:space="0" w:color="auto"/>
                                    <w:left w:val="none" w:sz="0" w:space="0" w:color="auto"/>
                                    <w:bottom w:val="none" w:sz="0" w:space="0" w:color="auto"/>
                                    <w:right w:val="none" w:sz="0" w:space="0" w:color="auto"/>
                                  </w:divBdr>
                                  <w:divsChild>
                                    <w:div w:id="845368020">
                                      <w:marLeft w:val="0"/>
                                      <w:marRight w:val="0"/>
                                      <w:marTop w:val="0"/>
                                      <w:marBottom w:val="0"/>
                                      <w:divBdr>
                                        <w:top w:val="none" w:sz="0" w:space="0" w:color="auto"/>
                                        <w:left w:val="none" w:sz="0" w:space="0" w:color="auto"/>
                                        <w:bottom w:val="none" w:sz="0" w:space="0" w:color="auto"/>
                                        <w:right w:val="none" w:sz="0" w:space="0" w:color="auto"/>
                                      </w:divBdr>
                                      <w:divsChild>
                                        <w:div w:id="274365750">
                                          <w:marLeft w:val="0"/>
                                          <w:marRight w:val="0"/>
                                          <w:marTop w:val="0"/>
                                          <w:marBottom w:val="0"/>
                                          <w:divBdr>
                                            <w:top w:val="none" w:sz="0" w:space="0" w:color="auto"/>
                                            <w:left w:val="none" w:sz="0" w:space="0" w:color="auto"/>
                                            <w:bottom w:val="none" w:sz="0" w:space="0" w:color="auto"/>
                                            <w:right w:val="none" w:sz="0" w:space="0" w:color="auto"/>
                                          </w:divBdr>
                                          <w:divsChild>
                                            <w:div w:id="1629048534">
                                              <w:marLeft w:val="0"/>
                                              <w:marRight w:val="0"/>
                                              <w:marTop w:val="0"/>
                                              <w:marBottom w:val="0"/>
                                              <w:divBdr>
                                                <w:top w:val="none" w:sz="0" w:space="0" w:color="auto"/>
                                                <w:left w:val="none" w:sz="0" w:space="0" w:color="auto"/>
                                                <w:bottom w:val="none" w:sz="0" w:space="0" w:color="auto"/>
                                                <w:right w:val="none" w:sz="0" w:space="0" w:color="auto"/>
                                              </w:divBdr>
                                              <w:divsChild>
                                                <w:div w:id="605845291">
                                                  <w:marLeft w:val="0"/>
                                                  <w:marRight w:val="0"/>
                                                  <w:marTop w:val="0"/>
                                                  <w:marBottom w:val="0"/>
                                                  <w:divBdr>
                                                    <w:top w:val="none" w:sz="0" w:space="0" w:color="auto"/>
                                                    <w:left w:val="none" w:sz="0" w:space="0" w:color="auto"/>
                                                    <w:bottom w:val="none" w:sz="0" w:space="0" w:color="auto"/>
                                                    <w:right w:val="none" w:sz="0" w:space="0" w:color="auto"/>
                                                  </w:divBdr>
                                                  <w:divsChild>
                                                    <w:div w:id="1894462292">
                                                      <w:marLeft w:val="0"/>
                                                      <w:marRight w:val="0"/>
                                                      <w:marTop w:val="0"/>
                                                      <w:marBottom w:val="0"/>
                                                      <w:divBdr>
                                                        <w:top w:val="single" w:sz="6" w:space="0" w:color="ABABAB"/>
                                                        <w:left w:val="single" w:sz="6" w:space="0" w:color="ABABAB"/>
                                                        <w:bottom w:val="none" w:sz="0" w:space="0" w:color="auto"/>
                                                        <w:right w:val="single" w:sz="6" w:space="0" w:color="ABABAB"/>
                                                      </w:divBdr>
                                                      <w:divsChild>
                                                        <w:div w:id="773401619">
                                                          <w:marLeft w:val="0"/>
                                                          <w:marRight w:val="0"/>
                                                          <w:marTop w:val="0"/>
                                                          <w:marBottom w:val="0"/>
                                                          <w:divBdr>
                                                            <w:top w:val="none" w:sz="0" w:space="0" w:color="auto"/>
                                                            <w:left w:val="none" w:sz="0" w:space="0" w:color="auto"/>
                                                            <w:bottom w:val="none" w:sz="0" w:space="0" w:color="auto"/>
                                                            <w:right w:val="none" w:sz="0" w:space="0" w:color="auto"/>
                                                          </w:divBdr>
                                                          <w:divsChild>
                                                            <w:div w:id="1161507995">
                                                              <w:marLeft w:val="0"/>
                                                              <w:marRight w:val="0"/>
                                                              <w:marTop w:val="0"/>
                                                              <w:marBottom w:val="0"/>
                                                              <w:divBdr>
                                                                <w:top w:val="none" w:sz="0" w:space="0" w:color="auto"/>
                                                                <w:left w:val="none" w:sz="0" w:space="0" w:color="auto"/>
                                                                <w:bottom w:val="none" w:sz="0" w:space="0" w:color="auto"/>
                                                                <w:right w:val="none" w:sz="0" w:space="0" w:color="auto"/>
                                                              </w:divBdr>
                                                              <w:divsChild>
                                                                <w:div w:id="427845911">
                                                                  <w:marLeft w:val="0"/>
                                                                  <w:marRight w:val="0"/>
                                                                  <w:marTop w:val="0"/>
                                                                  <w:marBottom w:val="0"/>
                                                                  <w:divBdr>
                                                                    <w:top w:val="none" w:sz="0" w:space="0" w:color="auto"/>
                                                                    <w:left w:val="none" w:sz="0" w:space="0" w:color="auto"/>
                                                                    <w:bottom w:val="none" w:sz="0" w:space="0" w:color="auto"/>
                                                                    <w:right w:val="none" w:sz="0" w:space="0" w:color="auto"/>
                                                                  </w:divBdr>
                                                                  <w:divsChild>
                                                                    <w:div w:id="468715815">
                                                                      <w:marLeft w:val="0"/>
                                                                      <w:marRight w:val="0"/>
                                                                      <w:marTop w:val="0"/>
                                                                      <w:marBottom w:val="0"/>
                                                                      <w:divBdr>
                                                                        <w:top w:val="none" w:sz="0" w:space="0" w:color="auto"/>
                                                                        <w:left w:val="none" w:sz="0" w:space="0" w:color="auto"/>
                                                                        <w:bottom w:val="none" w:sz="0" w:space="0" w:color="auto"/>
                                                                        <w:right w:val="none" w:sz="0" w:space="0" w:color="auto"/>
                                                                      </w:divBdr>
                                                                      <w:divsChild>
                                                                        <w:div w:id="515463525">
                                                                          <w:marLeft w:val="0"/>
                                                                          <w:marRight w:val="0"/>
                                                                          <w:marTop w:val="0"/>
                                                                          <w:marBottom w:val="0"/>
                                                                          <w:divBdr>
                                                                            <w:top w:val="none" w:sz="0" w:space="0" w:color="auto"/>
                                                                            <w:left w:val="none" w:sz="0" w:space="0" w:color="auto"/>
                                                                            <w:bottom w:val="none" w:sz="0" w:space="0" w:color="auto"/>
                                                                            <w:right w:val="none" w:sz="0" w:space="0" w:color="auto"/>
                                                                          </w:divBdr>
                                                                          <w:divsChild>
                                                                            <w:div w:id="798453395">
                                                                              <w:marLeft w:val="0"/>
                                                                              <w:marRight w:val="0"/>
                                                                              <w:marTop w:val="0"/>
                                                                              <w:marBottom w:val="0"/>
                                                                              <w:divBdr>
                                                                                <w:top w:val="none" w:sz="0" w:space="0" w:color="auto"/>
                                                                                <w:left w:val="none" w:sz="0" w:space="0" w:color="auto"/>
                                                                                <w:bottom w:val="none" w:sz="0" w:space="0" w:color="auto"/>
                                                                                <w:right w:val="none" w:sz="0" w:space="0" w:color="auto"/>
                                                                              </w:divBdr>
                                                                              <w:divsChild>
                                                                                <w:div w:id="278925410">
                                                                                  <w:marLeft w:val="0"/>
                                                                                  <w:marRight w:val="0"/>
                                                                                  <w:marTop w:val="0"/>
                                                                                  <w:marBottom w:val="0"/>
                                                                                  <w:divBdr>
                                                                                    <w:top w:val="none" w:sz="0" w:space="0" w:color="auto"/>
                                                                                    <w:left w:val="none" w:sz="0" w:space="0" w:color="auto"/>
                                                                                    <w:bottom w:val="none" w:sz="0" w:space="0" w:color="auto"/>
                                                                                    <w:right w:val="none" w:sz="0" w:space="0" w:color="auto"/>
                                                                                  </w:divBdr>
                                                                                </w:div>
                                                                                <w:div w:id="307975826">
                                                                                  <w:marLeft w:val="0"/>
                                                                                  <w:marRight w:val="0"/>
                                                                                  <w:marTop w:val="0"/>
                                                                                  <w:marBottom w:val="0"/>
                                                                                  <w:divBdr>
                                                                                    <w:top w:val="none" w:sz="0" w:space="0" w:color="auto"/>
                                                                                    <w:left w:val="none" w:sz="0" w:space="0" w:color="auto"/>
                                                                                    <w:bottom w:val="none" w:sz="0" w:space="0" w:color="auto"/>
                                                                                    <w:right w:val="none" w:sz="0" w:space="0" w:color="auto"/>
                                                                                  </w:divBdr>
                                                                                </w:div>
                                                                                <w:div w:id="777482087">
                                                                                  <w:marLeft w:val="0"/>
                                                                                  <w:marRight w:val="0"/>
                                                                                  <w:marTop w:val="0"/>
                                                                                  <w:marBottom w:val="0"/>
                                                                                  <w:divBdr>
                                                                                    <w:top w:val="none" w:sz="0" w:space="0" w:color="auto"/>
                                                                                    <w:left w:val="none" w:sz="0" w:space="0" w:color="auto"/>
                                                                                    <w:bottom w:val="none" w:sz="0" w:space="0" w:color="auto"/>
                                                                                    <w:right w:val="none" w:sz="0" w:space="0" w:color="auto"/>
                                                                                  </w:divBdr>
                                                                                </w:div>
                                                                                <w:div w:id="829756531">
                                                                                  <w:marLeft w:val="0"/>
                                                                                  <w:marRight w:val="0"/>
                                                                                  <w:marTop w:val="0"/>
                                                                                  <w:marBottom w:val="0"/>
                                                                                  <w:divBdr>
                                                                                    <w:top w:val="none" w:sz="0" w:space="0" w:color="auto"/>
                                                                                    <w:left w:val="none" w:sz="0" w:space="0" w:color="auto"/>
                                                                                    <w:bottom w:val="none" w:sz="0" w:space="0" w:color="auto"/>
                                                                                    <w:right w:val="none" w:sz="0" w:space="0" w:color="auto"/>
                                                                                  </w:divBdr>
                                                                                </w:div>
                                                                                <w:div w:id="872378981">
                                                                                  <w:marLeft w:val="0"/>
                                                                                  <w:marRight w:val="0"/>
                                                                                  <w:marTop w:val="0"/>
                                                                                  <w:marBottom w:val="0"/>
                                                                                  <w:divBdr>
                                                                                    <w:top w:val="none" w:sz="0" w:space="0" w:color="auto"/>
                                                                                    <w:left w:val="none" w:sz="0" w:space="0" w:color="auto"/>
                                                                                    <w:bottom w:val="none" w:sz="0" w:space="0" w:color="auto"/>
                                                                                    <w:right w:val="none" w:sz="0" w:space="0" w:color="auto"/>
                                                                                  </w:divBdr>
                                                                                </w:div>
                                                                                <w:div w:id="1631784882">
                                                                                  <w:marLeft w:val="0"/>
                                                                                  <w:marRight w:val="0"/>
                                                                                  <w:marTop w:val="0"/>
                                                                                  <w:marBottom w:val="0"/>
                                                                                  <w:divBdr>
                                                                                    <w:top w:val="none" w:sz="0" w:space="0" w:color="auto"/>
                                                                                    <w:left w:val="none" w:sz="0" w:space="0" w:color="auto"/>
                                                                                    <w:bottom w:val="none" w:sz="0" w:space="0" w:color="auto"/>
                                                                                    <w:right w:val="none" w:sz="0" w:space="0" w:color="auto"/>
                                                                                  </w:divBdr>
                                                                                </w:div>
                                                                                <w:div w:id="21031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06620267">
      <w:bodyDiv w:val="1"/>
      <w:marLeft w:val="0"/>
      <w:marRight w:val="0"/>
      <w:marTop w:val="0"/>
      <w:marBottom w:val="0"/>
      <w:divBdr>
        <w:top w:val="none" w:sz="0" w:space="0" w:color="auto"/>
        <w:left w:val="none" w:sz="0" w:space="0" w:color="auto"/>
        <w:bottom w:val="none" w:sz="0" w:space="0" w:color="auto"/>
        <w:right w:val="none" w:sz="0" w:space="0" w:color="auto"/>
      </w:divBdr>
    </w:div>
    <w:div w:id="1310594216">
      <w:bodyDiv w:val="1"/>
      <w:marLeft w:val="0"/>
      <w:marRight w:val="0"/>
      <w:marTop w:val="0"/>
      <w:marBottom w:val="0"/>
      <w:divBdr>
        <w:top w:val="none" w:sz="0" w:space="0" w:color="auto"/>
        <w:left w:val="none" w:sz="0" w:space="0" w:color="auto"/>
        <w:bottom w:val="none" w:sz="0" w:space="0" w:color="auto"/>
        <w:right w:val="none" w:sz="0" w:space="0" w:color="auto"/>
      </w:divBdr>
      <w:divsChild>
        <w:div w:id="589503962">
          <w:marLeft w:val="547"/>
          <w:marRight w:val="0"/>
          <w:marTop w:val="0"/>
          <w:marBottom w:val="0"/>
          <w:divBdr>
            <w:top w:val="none" w:sz="0" w:space="0" w:color="auto"/>
            <w:left w:val="none" w:sz="0" w:space="0" w:color="auto"/>
            <w:bottom w:val="none" w:sz="0" w:space="0" w:color="auto"/>
            <w:right w:val="none" w:sz="0" w:space="0" w:color="auto"/>
          </w:divBdr>
        </w:div>
        <w:div w:id="895162181">
          <w:marLeft w:val="547"/>
          <w:marRight w:val="0"/>
          <w:marTop w:val="0"/>
          <w:marBottom w:val="0"/>
          <w:divBdr>
            <w:top w:val="none" w:sz="0" w:space="0" w:color="auto"/>
            <w:left w:val="none" w:sz="0" w:space="0" w:color="auto"/>
            <w:bottom w:val="none" w:sz="0" w:space="0" w:color="auto"/>
            <w:right w:val="none" w:sz="0" w:space="0" w:color="auto"/>
          </w:divBdr>
        </w:div>
        <w:div w:id="991522292">
          <w:marLeft w:val="547"/>
          <w:marRight w:val="0"/>
          <w:marTop w:val="0"/>
          <w:marBottom w:val="0"/>
          <w:divBdr>
            <w:top w:val="none" w:sz="0" w:space="0" w:color="auto"/>
            <w:left w:val="none" w:sz="0" w:space="0" w:color="auto"/>
            <w:bottom w:val="none" w:sz="0" w:space="0" w:color="auto"/>
            <w:right w:val="none" w:sz="0" w:space="0" w:color="auto"/>
          </w:divBdr>
        </w:div>
        <w:div w:id="1829442399">
          <w:marLeft w:val="547"/>
          <w:marRight w:val="0"/>
          <w:marTop w:val="0"/>
          <w:marBottom w:val="0"/>
          <w:divBdr>
            <w:top w:val="none" w:sz="0" w:space="0" w:color="auto"/>
            <w:left w:val="none" w:sz="0" w:space="0" w:color="auto"/>
            <w:bottom w:val="none" w:sz="0" w:space="0" w:color="auto"/>
            <w:right w:val="none" w:sz="0" w:space="0" w:color="auto"/>
          </w:divBdr>
        </w:div>
      </w:divsChild>
    </w:div>
    <w:div w:id="1336614351">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4231238">
      <w:bodyDiv w:val="1"/>
      <w:marLeft w:val="0"/>
      <w:marRight w:val="0"/>
      <w:marTop w:val="0"/>
      <w:marBottom w:val="0"/>
      <w:divBdr>
        <w:top w:val="none" w:sz="0" w:space="0" w:color="auto"/>
        <w:left w:val="none" w:sz="0" w:space="0" w:color="auto"/>
        <w:bottom w:val="none" w:sz="0" w:space="0" w:color="auto"/>
        <w:right w:val="none" w:sz="0" w:space="0" w:color="auto"/>
      </w:divBdr>
      <w:divsChild>
        <w:div w:id="407924869">
          <w:marLeft w:val="1800"/>
          <w:marRight w:val="0"/>
          <w:marTop w:val="0"/>
          <w:marBottom w:val="0"/>
          <w:divBdr>
            <w:top w:val="none" w:sz="0" w:space="0" w:color="auto"/>
            <w:left w:val="none" w:sz="0" w:space="0" w:color="auto"/>
            <w:bottom w:val="none" w:sz="0" w:space="0" w:color="auto"/>
            <w:right w:val="none" w:sz="0" w:space="0" w:color="auto"/>
          </w:divBdr>
        </w:div>
        <w:div w:id="697505585">
          <w:marLeft w:val="547"/>
          <w:marRight w:val="0"/>
          <w:marTop w:val="0"/>
          <w:marBottom w:val="0"/>
          <w:divBdr>
            <w:top w:val="none" w:sz="0" w:space="0" w:color="auto"/>
            <w:left w:val="none" w:sz="0" w:space="0" w:color="auto"/>
            <w:bottom w:val="none" w:sz="0" w:space="0" w:color="auto"/>
            <w:right w:val="none" w:sz="0" w:space="0" w:color="auto"/>
          </w:divBdr>
        </w:div>
        <w:div w:id="1039667537">
          <w:marLeft w:val="547"/>
          <w:marRight w:val="0"/>
          <w:marTop w:val="0"/>
          <w:marBottom w:val="0"/>
          <w:divBdr>
            <w:top w:val="none" w:sz="0" w:space="0" w:color="auto"/>
            <w:left w:val="none" w:sz="0" w:space="0" w:color="auto"/>
            <w:bottom w:val="none" w:sz="0" w:space="0" w:color="auto"/>
            <w:right w:val="none" w:sz="0" w:space="0" w:color="auto"/>
          </w:divBdr>
        </w:div>
        <w:div w:id="1221942805">
          <w:marLeft w:val="547"/>
          <w:marRight w:val="0"/>
          <w:marTop w:val="0"/>
          <w:marBottom w:val="0"/>
          <w:divBdr>
            <w:top w:val="none" w:sz="0" w:space="0" w:color="auto"/>
            <w:left w:val="none" w:sz="0" w:space="0" w:color="auto"/>
            <w:bottom w:val="none" w:sz="0" w:space="0" w:color="auto"/>
            <w:right w:val="none" w:sz="0" w:space="0" w:color="auto"/>
          </w:divBdr>
        </w:div>
        <w:div w:id="1278022646">
          <w:marLeft w:val="1166"/>
          <w:marRight w:val="0"/>
          <w:marTop w:val="0"/>
          <w:marBottom w:val="0"/>
          <w:divBdr>
            <w:top w:val="none" w:sz="0" w:space="0" w:color="auto"/>
            <w:left w:val="none" w:sz="0" w:space="0" w:color="auto"/>
            <w:bottom w:val="none" w:sz="0" w:space="0" w:color="auto"/>
            <w:right w:val="none" w:sz="0" w:space="0" w:color="auto"/>
          </w:divBdr>
        </w:div>
        <w:div w:id="1769348777">
          <w:marLeft w:val="1800"/>
          <w:marRight w:val="0"/>
          <w:marTop w:val="0"/>
          <w:marBottom w:val="0"/>
          <w:divBdr>
            <w:top w:val="none" w:sz="0" w:space="0" w:color="auto"/>
            <w:left w:val="none" w:sz="0" w:space="0" w:color="auto"/>
            <w:bottom w:val="none" w:sz="0" w:space="0" w:color="auto"/>
            <w:right w:val="none" w:sz="0" w:space="0" w:color="auto"/>
          </w:divBdr>
        </w:div>
        <w:div w:id="1898781189">
          <w:marLeft w:val="2520"/>
          <w:marRight w:val="0"/>
          <w:marTop w:val="0"/>
          <w:marBottom w:val="0"/>
          <w:divBdr>
            <w:top w:val="none" w:sz="0" w:space="0" w:color="auto"/>
            <w:left w:val="none" w:sz="0" w:space="0" w:color="auto"/>
            <w:bottom w:val="none" w:sz="0" w:space="0" w:color="auto"/>
            <w:right w:val="none" w:sz="0" w:space="0" w:color="auto"/>
          </w:divBdr>
        </w:div>
        <w:div w:id="1901862383">
          <w:marLeft w:val="2520"/>
          <w:marRight w:val="0"/>
          <w:marTop w:val="0"/>
          <w:marBottom w:val="0"/>
          <w:divBdr>
            <w:top w:val="none" w:sz="0" w:space="0" w:color="auto"/>
            <w:left w:val="none" w:sz="0" w:space="0" w:color="auto"/>
            <w:bottom w:val="none" w:sz="0" w:space="0" w:color="auto"/>
            <w:right w:val="none" w:sz="0" w:space="0" w:color="auto"/>
          </w:divBdr>
        </w:div>
        <w:div w:id="2025325640">
          <w:marLeft w:val="1800"/>
          <w:marRight w:val="0"/>
          <w:marTop w:val="0"/>
          <w:marBottom w:val="0"/>
          <w:divBdr>
            <w:top w:val="none" w:sz="0" w:space="0" w:color="auto"/>
            <w:left w:val="none" w:sz="0" w:space="0" w:color="auto"/>
            <w:bottom w:val="none" w:sz="0" w:space="0" w:color="auto"/>
            <w:right w:val="none" w:sz="0" w:space="0" w:color="auto"/>
          </w:divBdr>
        </w:div>
        <w:div w:id="2111122799">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28255151">
      <w:bodyDiv w:val="1"/>
      <w:marLeft w:val="0"/>
      <w:marRight w:val="0"/>
      <w:marTop w:val="0"/>
      <w:marBottom w:val="0"/>
      <w:divBdr>
        <w:top w:val="none" w:sz="0" w:space="0" w:color="auto"/>
        <w:left w:val="none" w:sz="0" w:space="0" w:color="auto"/>
        <w:bottom w:val="none" w:sz="0" w:space="0" w:color="auto"/>
        <w:right w:val="none" w:sz="0" w:space="0" w:color="auto"/>
      </w:divBdr>
      <w:divsChild>
        <w:div w:id="1854294534">
          <w:marLeft w:val="547"/>
          <w:marRight w:val="0"/>
          <w:marTop w:val="0"/>
          <w:marBottom w:val="120"/>
          <w:divBdr>
            <w:top w:val="none" w:sz="0" w:space="0" w:color="auto"/>
            <w:left w:val="none" w:sz="0" w:space="0" w:color="auto"/>
            <w:bottom w:val="none" w:sz="0" w:space="0" w:color="auto"/>
            <w:right w:val="none" w:sz="0" w:space="0" w:color="auto"/>
          </w:divBdr>
        </w:div>
        <w:div w:id="1536622911">
          <w:marLeft w:val="547"/>
          <w:marRight w:val="0"/>
          <w:marTop w:val="0"/>
          <w:marBottom w:val="120"/>
          <w:divBdr>
            <w:top w:val="none" w:sz="0" w:space="0" w:color="auto"/>
            <w:left w:val="none" w:sz="0" w:space="0" w:color="auto"/>
            <w:bottom w:val="none" w:sz="0" w:space="0" w:color="auto"/>
            <w:right w:val="none" w:sz="0" w:space="0" w:color="auto"/>
          </w:divBdr>
        </w:div>
      </w:divsChild>
    </w:div>
    <w:div w:id="1532838093">
      <w:bodyDiv w:val="1"/>
      <w:marLeft w:val="0"/>
      <w:marRight w:val="0"/>
      <w:marTop w:val="0"/>
      <w:marBottom w:val="0"/>
      <w:divBdr>
        <w:top w:val="none" w:sz="0" w:space="0" w:color="auto"/>
        <w:left w:val="none" w:sz="0" w:space="0" w:color="auto"/>
        <w:bottom w:val="none" w:sz="0" w:space="0" w:color="auto"/>
        <w:right w:val="none" w:sz="0" w:space="0" w:color="auto"/>
      </w:divBdr>
      <w:divsChild>
        <w:div w:id="1665537">
          <w:marLeft w:val="547"/>
          <w:marRight w:val="0"/>
          <w:marTop w:val="0"/>
          <w:marBottom w:val="0"/>
          <w:divBdr>
            <w:top w:val="none" w:sz="0" w:space="0" w:color="auto"/>
            <w:left w:val="none" w:sz="0" w:space="0" w:color="auto"/>
            <w:bottom w:val="none" w:sz="0" w:space="0" w:color="auto"/>
            <w:right w:val="none" w:sz="0" w:space="0" w:color="auto"/>
          </w:divBdr>
        </w:div>
        <w:div w:id="108401546">
          <w:marLeft w:val="547"/>
          <w:marRight w:val="0"/>
          <w:marTop w:val="0"/>
          <w:marBottom w:val="0"/>
          <w:divBdr>
            <w:top w:val="none" w:sz="0" w:space="0" w:color="auto"/>
            <w:left w:val="none" w:sz="0" w:space="0" w:color="auto"/>
            <w:bottom w:val="none" w:sz="0" w:space="0" w:color="auto"/>
            <w:right w:val="none" w:sz="0" w:space="0" w:color="auto"/>
          </w:divBdr>
        </w:div>
        <w:div w:id="149684837">
          <w:marLeft w:val="547"/>
          <w:marRight w:val="0"/>
          <w:marTop w:val="0"/>
          <w:marBottom w:val="0"/>
          <w:divBdr>
            <w:top w:val="none" w:sz="0" w:space="0" w:color="auto"/>
            <w:left w:val="none" w:sz="0" w:space="0" w:color="auto"/>
            <w:bottom w:val="none" w:sz="0" w:space="0" w:color="auto"/>
            <w:right w:val="none" w:sz="0" w:space="0" w:color="auto"/>
          </w:divBdr>
        </w:div>
        <w:div w:id="339284448">
          <w:marLeft w:val="547"/>
          <w:marRight w:val="0"/>
          <w:marTop w:val="0"/>
          <w:marBottom w:val="0"/>
          <w:divBdr>
            <w:top w:val="none" w:sz="0" w:space="0" w:color="auto"/>
            <w:left w:val="none" w:sz="0" w:space="0" w:color="auto"/>
            <w:bottom w:val="none" w:sz="0" w:space="0" w:color="auto"/>
            <w:right w:val="none" w:sz="0" w:space="0" w:color="auto"/>
          </w:divBdr>
        </w:div>
        <w:div w:id="492838892">
          <w:marLeft w:val="547"/>
          <w:marRight w:val="0"/>
          <w:marTop w:val="0"/>
          <w:marBottom w:val="0"/>
          <w:divBdr>
            <w:top w:val="none" w:sz="0" w:space="0" w:color="auto"/>
            <w:left w:val="none" w:sz="0" w:space="0" w:color="auto"/>
            <w:bottom w:val="none" w:sz="0" w:space="0" w:color="auto"/>
            <w:right w:val="none" w:sz="0" w:space="0" w:color="auto"/>
          </w:divBdr>
        </w:div>
        <w:div w:id="720789184">
          <w:marLeft w:val="547"/>
          <w:marRight w:val="0"/>
          <w:marTop w:val="0"/>
          <w:marBottom w:val="0"/>
          <w:divBdr>
            <w:top w:val="none" w:sz="0" w:space="0" w:color="auto"/>
            <w:left w:val="none" w:sz="0" w:space="0" w:color="auto"/>
            <w:bottom w:val="none" w:sz="0" w:space="0" w:color="auto"/>
            <w:right w:val="none" w:sz="0" w:space="0" w:color="auto"/>
          </w:divBdr>
        </w:div>
        <w:div w:id="763570985">
          <w:marLeft w:val="547"/>
          <w:marRight w:val="0"/>
          <w:marTop w:val="0"/>
          <w:marBottom w:val="120"/>
          <w:divBdr>
            <w:top w:val="none" w:sz="0" w:space="0" w:color="auto"/>
            <w:left w:val="none" w:sz="0" w:space="0" w:color="auto"/>
            <w:bottom w:val="none" w:sz="0" w:space="0" w:color="auto"/>
            <w:right w:val="none" w:sz="0" w:space="0" w:color="auto"/>
          </w:divBdr>
        </w:div>
        <w:div w:id="1529875203">
          <w:marLeft w:val="1166"/>
          <w:marRight w:val="0"/>
          <w:marTop w:val="0"/>
          <w:marBottom w:val="0"/>
          <w:divBdr>
            <w:top w:val="none" w:sz="0" w:space="0" w:color="auto"/>
            <w:left w:val="none" w:sz="0" w:space="0" w:color="auto"/>
            <w:bottom w:val="none" w:sz="0" w:space="0" w:color="auto"/>
            <w:right w:val="none" w:sz="0" w:space="0" w:color="auto"/>
          </w:divBdr>
        </w:div>
        <w:div w:id="1667052159">
          <w:marLeft w:val="1166"/>
          <w:marRight w:val="0"/>
          <w:marTop w:val="0"/>
          <w:marBottom w:val="0"/>
          <w:divBdr>
            <w:top w:val="none" w:sz="0" w:space="0" w:color="auto"/>
            <w:left w:val="none" w:sz="0" w:space="0" w:color="auto"/>
            <w:bottom w:val="none" w:sz="0" w:space="0" w:color="auto"/>
            <w:right w:val="none" w:sz="0" w:space="0" w:color="auto"/>
          </w:divBdr>
        </w:div>
      </w:divsChild>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04813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129832954">
          <w:marLeft w:val="547"/>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15229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591546672">
                                                                                          <w:marLeft w:val="0"/>
                                                                                          <w:marRight w:val="0"/>
                                                                                          <w:marTop w:val="0"/>
                                                                                          <w:marBottom w:val="0"/>
                                                                                          <w:divBdr>
                                                                                            <w:top w:val="none" w:sz="0" w:space="0" w:color="auto"/>
                                                                                            <w:left w:val="none" w:sz="0" w:space="0" w:color="auto"/>
                                                                                            <w:bottom w:val="none" w:sz="0" w:space="0" w:color="auto"/>
                                                                                            <w:right w:val="none" w:sz="0" w:space="0" w:color="auto"/>
                                                                                          </w:divBdr>
                                                                                        </w:div>
                                                                                        <w:div w:id="19789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 w:id="1772968715">
                                                                                  <w:marLeft w:val="0"/>
                                                                                  <w:marRight w:val="0"/>
                                                                                  <w:marTop w:val="0"/>
                                                                                  <w:marBottom w:val="0"/>
                                                                                  <w:divBdr>
                                                                                    <w:top w:val="none" w:sz="0" w:space="0" w:color="auto"/>
                                                                                    <w:left w:val="none" w:sz="0" w:space="0" w:color="auto"/>
                                                                                    <w:bottom w:val="none" w:sz="0" w:space="0" w:color="auto"/>
                                                                                    <w:right w:val="none" w:sz="0" w:space="0" w:color="auto"/>
                                                                                  </w:divBdr>
                                                                                  <w:divsChild>
                                                                                    <w:div w:id="91247868">
                                                                                      <w:marLeft w:val="0"/>
                                                                                      <w:marRight w:val="0"/>
                                                                                      <w:marTop w:val="0"/>
                                                                                      <w:marBottom w:val="0"/>
                                                                                      <w:divBdr>
                                                                                        <w:top w:val="none" w:sz="0" w:space="0" w:color="auto"/>
                                                                                        <w:left w:val="none" w:sz="0" w:space="0" w:color="auto"/>
                                                                                        <w:bottom w:val="none" w:sz="0" w:space="0" w:color="auto"/>
                                                                                        <w:right w:val="none" w:sz="0" w:space="0" w:color="auto"/>
                                                                                      </w:divBdr>
                                                                                    </w:div>
                                                                                    <w:div w:id="198226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9530383">
      <w:bodyDiv w:val="1"/>
      <w:marLeft w:val="0"/>
      <w:marRight w:val="0"/>
      <w:marTop w:val="0"/>
      <w:marBottom w:val="0"/>
      <w:divBdr>
        <w:top w:val="none" w:sz="0" w:space="0" w:color="auto"/>
        <w:left w:val="none" w:sz="0" w:space="0" w:color="auto"/>
        <w:bottom w:val="none" w:sz="0" w:space="0" w:color="auto"/>
        <w:right w:val="none" w:sz="0" w:space="0" w:color="auto"/>
      </w:divBdr>
      <w:divsChild>
        <w:div w:id="494304970">
          <w:marLeft w:val="547"/>
          <w:marRight w:val="0"/>
          <w:marTop w:val="0"/>
          <w:marBottom w:val="0"/>
          <w:divBdr>
            <w:top w:val="none" w:sz="0" w:space="0" w:color="auto"/>
            <w:left w:val="none" w:sz="0" w:space="0" w:color="auto"/>
            <w:bottom w:val="none" w:sz="0" w:space="0" w:color="auto"/>
            <w:right w:val="none" w:sz="0" w:space="0" w:color="auto"/>
          </w:divBdr>
        </w:div>
        <w:div w:id="739910425">
          <w:marLeft w:val="547"/>
          <w:marRight w:val="0"/>
          <w:marTop w:val="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1888859">
      <w:bodyDiv w:val="1"/>
      <w:marLeft w:val="0"/>
      <w:marRight w:val="0"/>
      <w:marTop w:val="0"/>
      <w:marBottom w:val="0"/>
      <w:divBdr>
        <w:top w:val="none" w:sz="0" w:space="0" w:color="auto"/>
        <w:left w:val="none" w:sz="0" w:space="0" w:color="auto"/>
        <w:bottom w:val="none" w:sz="0" w:space="0" w:color="auto"/>
        <w:right w:val="none" w:sz="0" w:space="0" w:color="auto"/>
      </w:divBdr>
      <w:divsChild>
        <w:div w:id="1052926096">
          <w:marLeft w:val="1080"/>
          <w:marRight w:val="0"/>
          <w:marTop w:val="100"/>
          <w:marBottom w:val="0"/>
          <w:divBdr>
            <w:top w:val="none" w:sz="0" w:space="0" w:color="auto"/>
            <w:left w:val="none" w:sz="0" w:space="0" w:color="auto"/>
            <w:bottom w:val="none" w:sz="0" w:space="0" w:color="auto"/>
            <w:right w:val="none" w:sz="0" w:space="0" w:color="auto"/>
          </w:divBdr>
        </w:div>
        <w:div w:id="869689536">
          <w:marLeft w:val="1080"/>
          <w:marRight w:val="0"/>
          <w:marTop w:val="100"/>
          <w:marBottom w:val="0"/>
          <w:divBdr>
            <w:top w:val="none" w:sz="0" w:space="0" w:color="auto"/>
            <w:left w:val="none" w:sz="0" w:space="0" w:color="auto"/>
            <w:bottom w:val="none" w:sz="0" w:space="0" w:color="auto"/>
            <w:right w:val="none" w:sz="0" w:space="0" w:color="auto"/>
          </w:divBdr>
        </w:div>
        <w:div w:id="1391878768">
          <w:marLeft w:val="1080"/>
          <w:marRight w:val="0"/>
          <w:marTop w:val="100"/>
          <w:marBottom w:val="0"/>
          <w:divBdr>
            <w:top w:val="none" w:sz="0" w:space="0" w:color="auto"/>
            <w:left w:val="none" w:sz="0" w:space="0" w:color="auto"/>
            <w:bottom w:val="none" w:sz="0" w:space="0" w:color="auto"/>
            <w:right w:val="none" w:sz="0" w:space="0" w:color="auto"/>
          </w:divBdr>
        </w:div>
        <w:div w:id="574625814">
          <w:marLeft w:val="1080"/>
          <w:marRight w:val="0"/>
          <w:marTop w:val="100"/>
          <w:marBottom w:val="0"/>
          <w:divBdr>
            <w:top w:val="none" w:sz="0" w:space="0" w:color="auto"/>
            <w:left w:val="none" w:sz="0" w:space="0" w:color="auto"/>
            <w:bottom w:val="none" w:sz="0" w:space="0" w:color="auto"/>
            <w:right w:val="none" w:sz="0" w:space="0" w:color="auto"/>
          </w:divBdr>
        </w:div>
        <w:div w:id="1200818345">
          <w:marLeft w:val="1800"/>
          <w:marRight w:val="0"/>
          <w:marTop w:val="100"/>
          <w:marBottom w:val="0"/>
          <w:divBdr>
            <w:top w:val="none" w:sz="0" w:space="0" w:color="auto"/>
            <w:left w:val="none" w:sz="0" w:space="0" w:color="auto"/>
            <w:bottom w:val="none" w:sz="0" w:space="0" w:color="auto"/>
            <w:right w:val="none" w:sz="0" w:space="0" w:color="auto"/>
          </w:divBdr>
        </w:div>
        <w:div w:id="1968198726">
          <w:marLeft w:val="1080"/>
          <w:marRight w:val="0"/>
          <w:marTop w:val="100"/>
          <w:marBottom w:val="0"/>
          <w:divBdr>
            <w:top w:val="none" w:sz="0" w:space="0" w:color="auto"/>
            <w:left w:val="none" w:sz="0" w:space="0" w:color="auto"/>
            <w:bottom w:val="none" w:sz="0" w:space="0" w:color="auto"/>
            <w:right w:val="none" w:sz="0" w:space="0" w:color="auto"/>
          </w:divBdr>
        </w:div>
        <w:div w:id="1867714761">
          <w:marLeft w:val="108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4/Docs/RP-19157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5AIRPNAIUNRU-1830940522-8197</_dlc_DocId>
    <_dlc_DocIdUrl xmlns="71c5aaf6-e6ce-465b-b873-5148d2a4c105">
      <Url>https://nokia.sharepoint.com/sites/c5g/5gradio/_layouts/15/DocIdRedir.aspx?ID=5AIRPNAIUNRU-1830940522-8197</Url>
      <Description>5AIRPNAIUNRU-1830940522-8197</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ECAC9B3-0251-4769-BACC-7496E66A799E}">
  <ds:schemaRefs>
    <ds:schemaRef ds:uri="http://schemas.microsoft.com/sharepoint/events"/>
  </ds:schemaRefs>
</ds:datastoreItem>
</file>

<file path=customXml/itemProps5.xml><?xml version="1.0" encoding="utf-8"?>
<ds:datastoreItem xmlns:ds="http://schemas.openxmlformats.org/officeDocument/2006/customXml" ds:itemID="{67366196-F6BB-4034-AF1E-6111C5147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364680-339F-4F38-AB0B-B385285F7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106</TotalTime>
  <Pages>2</Pages>
  <Words>610</Words>
  <Characters>2933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10</cp:revision>
  <cp:lastPrinted>2016-06-20T11:35:00Z</cp:lastPrinted>
  <dcterms:created xsi:type="dcterms:W3CDTF">2020-08-06T09:11:00Z</dcterms:created>
  <dcterms:modified xsi:type="dcterms:W3CDTF">2020-08-07T18:49:00Z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267b0533-ce62-4169-9c70-171c464164f5</vt:lpwstr>
  </property>
  <property fmtid="{D5CDD505-2E9C-101B-9397-08002B2CF9AE}" pid="8" name="AuthorIds_UIVersion_512">
    <vt:lpwstr>780</vt:lpwstr>
  </property>
</Properties>
</file>